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EF2E6" w14:textId="77777777" w:rsidR="004B2F6A" w:rsidRPr="001302CB" w:rsidRDefault="004B2F6A" w:rsidP="00111E5D">
      <w:pPr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1302CB">
        <w:rPr>
          <w:rFonts w:ascii="Trebuchet MS" w:hAnsi="Trebuchet MS"/>
          <w:b/>
          <w:sz w:val="22"/>
          <w:szCs w:val="22"/>
        </w:rPr>
        <w:t>HOTĂRÂRE</w:t>
      </w:r>
    </w:p>
    <w:p w14:paraId="6E596161" w14:textId="77777777" w:rsidR="004B2F6A" w:rsidRPr="001302CB" w:rsidRDefault="004B2F6A" w:rsidP="00111E5D">
      <w:pPr>
        <w:jc w:val="center"/>
        <w:rPr>
          <w:rFonts w:ascii="Trebuchet MS" w:hAnsi="Trebuchet MS"/>
          <w:b/>
          <w:sz w:val="22"/>
          <w:szCs w:val="22"/>
        </w:rPr>
      </w:pPr>
    </w:p>
    <w:p w14:paraId="75F9C1F1" w14:textId="38B51578" w:rsidR="004B2F6A" w:rsidRPr="001302CB" w:rsidRDefault="004B2F6A" w:rsidP="00111E5D">
      <w:pPr>
        <w:jc w:val="center"/>
        <w:rPr>
          <w:rFonts w:ascii="Trebuchet MS" w:hAnsi="Trebuchet MS"/>
          <w:b/>
          <w:sz w:val="22"/>
          <w:szCs w:val="22"/>
        </w:rPr>
      </w:pPr>
      <w:r w:rsidRPr="001302CB">
        <w:rPr>
          <w:rFonts w:ascii="Trebuchet MS" w:hAnsi="Trebuchet MS"/>
          <w:b/>
          <w:sz w:val="22"/>
          <w:szCs w:val="22"/>
        </w:rPr>
        <w:t xml:space="preserve">privind </w:t>
      </w:r>
      <w:r w:rsidR="0057253F" w:rsidRPr="001302CB">
        <w:rPr>
          <w:rFonts w:ascii="Trebuchet MS" w:hAnsi="Trebuchet MS"/>
          <w:b/>
          <w:sz w:val="22"/>
          <w:szCs w:val="22"/>
        </w:rPr>
        <w:t xml:space="preserve">unele măsuri referitoare la </w:t>
      </w:r>
      <w:r w:rsidRPr="001302CB">
        <w:rPr>
          <w:rFonts w:ascii="Trebuchet MS" w:hAnsi="Trebuchet MS"/>
          <w:b/>
          <w:sz w:val="22"/>
          <w:szCs w:val="22"/>
        </w:rPr>
        <w:t>arhiv</w:t>
      </w:r>
      <w:r w:rsidR="0057253F" w:rsidRPr="001302CB">
        <w:rPr>
          <w:rFonts w:ascii="Trebuchet MS" w:hAnsi="Trebuchet MS"/>
          <w:b/>
          <w:sz w:val="22"/>
          <w:szCs w:val="22"/>
        </w:rPr>
        <w:t xml:space="preserve">a </w:t>
      </w:r>
      <w:r w:rsidRPr="001302CB">
        <w:rPr>
          <w:rFonts w:ascii="Trebuchet MS" w:hAnsi="Trebuchet MS"/>
          <w:b/>
          <w:sz w:val="22"/>
          <w:szCs w:val="22"/>
        </w:rPr>
        <w:t xml:space="preserve">fostei </w:t>
      </w:r>
      <w:r w:rsidR="001302CB" w:rsidRPr="001302CB">
        <w:rPr>
          <w:rFonts w:ascii="Trebuchet MS" w:hAnsi="Trebuchet MS"/>
          <w:b/>
          <w:sz w:val="22"/>
          <w:szCs w:val="22"/>
        </w:rPr>
        <w:t>Direcții</w:t>
      </w:r>
      <w:r w:rsidRPr="001302CB">
        <w:rPr>
          <w:rFonts w:ascii="Trebuchet MS" w:hAnsi="Trebuchet MS"/>
          <w:b/>
          <w:sz w:val="22"/>
          <w:szCs w:val="22"/>
        </w:rPr>
        <w:t xml:space="preserve"> Generale de </w:t>
      </w:r>
      <w:r w:rsidR="001302CB" w:rsidRPr="001302CB">
        <w:rPr>
          <w:rFonts w:ascii="Trebuchet MS" w:hAnsi="Trebuchet MS"/>
          <w:b/>
          <w:sz w:val="22"/>
          <w:szCs w:val="22"/>
        </w:rPr>
        <w:t>Protecție</w:t>
      </w:r>
      <w:r w:rsidRPr="001302CB">
        <w:rPr>
          <w:rFonts w:ascii="Trebuchet MS" w:hAnsi="Trebuchet MS"/>
          <w:b/>
          <w:sz w:val="22"/>
          <w:szCs w:val="22"/>
        </w:rPr>
        <w:t xml:space="preserve"> şi </w:t>
      </w:r>
      <w:r w:rsidR="001302CB" w:rsidRPr="001302CB">
        <w:rPr>
          <w:rFonts w:ascii="Trebuchet MS" w:hAnsi="Trebuchet MS"/>
          <w:b/>
          <w:sz w:val="22"/>
          <w:szCs w:val="22"/>
        </w:rPr>
        <w:t>Anticorupție</w:t>
      </w:r>
    </w:p>
    <w:p w14:paraId="09923690" w14:textId="77777777" w:rsidR="00DB57A4" w:rsidRPr="001302CB" w:rsidRDefault="00DB57A4" w:rsidP="00111E5D">
      <w:pPr>
        <w:jc w:val="center"/>
        <w:rPr>
          <w:rFonts w:ascii="Trebuchet MS" w:hAnsi="Trebuchet MS"/>
          <w:b/>
          <w:sz w:val="22"/>
          <w:szCs w:val="22"/>
        </w:rPr>
      </w:pPr>
    </w:p>
    <w:p w14:paraId="4943D71A" w14:textId="77777777" w:rsidR="00DB57A4" w:rsidRPr="001302CB" w:rsidRDefault="00DB57A4" w:rsidP="00111E5D">
      <w:pPr>
        <w:jc w:val="both"/>
        <w:rPr>
          <w:rFonts w:ascii="Trebuchet MS" w:hAnsi="Trebuchet MS"/>
          <w:sz w:val="22"/>
          <w:szCs w:val="22"/>
        </w:rPr>
      </w:pPr>
    </w:p>
    <w:p w14:paraId="4A9FE167" w14:textId="0FB8082D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>În temeiul art. 108 din Con</w:t>
      </w:r>
      <w:r w:rsidR="00111E5D" w:rsidRPr="001302CB">
        <w:rPr>
          <w:rFonts w:ascii="Trebuchet MS" w:hAnsi="Trebuchet MS"/>
          <w:sz w:val="22"/>
          <w:szCs w:val="22"/>
        </w:rPr>
        <w:t>stituţia României, republicată</w:t>
      </w:r>
      <w:r w:rsidR="002308A3" w:rsidRPr="001302CB">
        <w:rPr>
          <w:rFonts w:ascii="Trebuchet MS" w:hAnsi="Trebuchet MS"/>
          <w:sz w:val="22"/>
          <w:szCs w:val="22"/>
        </w:rPr>
        <w:t xml:space="preserve">, </w:t>
      </w:r>
      <w:r w:rsidR="00111E5D" w:rsidRPr="001302CB">
        <w:rPr>
          <w:rFonts w:ascii="Trebuchet MS" w:hAnsi="Trebuchet MS"/>
          <w:sz w:val="22"/>
          <w:szCs w:val="22"/>
        </w:rPr>
        <w:t>și al art.18 alin.(1) din Legea Arhivelor Naţionale nr. 16/1996, cu modificările și completările ulterioare,</w:t>
      </w:r>
    </w:p>
    <w:p w14:paraId="729707E7" w14:textId="77777777" w:rsidR="00214BDE" w:rsidRPr="001302CB" w:rsidRDefault="00214BDE" w:rsidP="00111E5D">
      <w:pPr>
        <w:jc w:val="both"/>
        <w:rPr>
          <w:rFonts w:ascii="Trebuchet MS" w:hAnsi="Trebuchet MS"/>
          <w:sz w:val="22"/>
          <w:szCs w:val="22"/>
        </w:rPr>
      </w:pPr>
    </w:p>
    <w:p w14:paraId="271720CE" w14:textId="77777777" w:rsidR="00214BDE" w:rsidRPr="001302CB" w:rsidRDefault="00214BDE" w:rsidP="00111E5D">
      <w:pPr>
        <w:jc w:val="both"/>
        <w:rPr>
          <w:rFonts w:ascii="Trebuchet MS" w:hAnsi="Trebuchet MS"/>
          <w:sz w:val="22"/>
          <w:szCs w:val="22"/>
        </w:rPr>
      </w:pPr>
    </w:p>
    <w:p w14:paraId="3D524A4A" w14:textId="77777777" w:rsidR="004B2F6A" w:rsidRPr="001302CB" w:rsidRDefault="004B2F6A" w:rsidP="00111E5D">
      <w:pPr>
        <w:jc w:val="both"/>
        <w:rPr>
          <w:rFonts w:ascii="Trebuchet MS" w:hAnsi="Trebuchet MS"/>
          <w:b/>
          <w:sz w:val="22"/>
          <w:szCs w:val="22"/>
        </w:rPr>
      </w:pPr>
      <w:r w:rsidRPr="001302CB">
        <w:rPr>
          <w:rFonts w:ascii="Trebuchet MS" w:hAnsi="Trebuchet MS"/>
          <w:b/>
          <w:sz w:val="22"/>
          <w:szCs w:val="22"/>
        </w:rPr>
        <w:t xml:space="preserve">    Guvernul României adoptă prezenta hotărâre.</w:t>
      </w:r>
    </w:p>
    <w:p w14:paraId="7258B9AF" w14:textId="77777777" w:rsidR="00107ABA" w:rsidRPr="001302CB" w:rsidRDefault="00107ABA" w:rsidP="00111E5D">
      <w:pPr>
        <w:jc w:val="both"/>
        <w:rPr>
          <w:rFonts w:ascii="Trebuchet MS" w:hAnsi="Trebuchet MS"/>
          <w:b/>
          <w:sz w:val="22"/>
          <w:szCs w:val="22"/>
        </w:rPr>
      </w:pPr>
    </w:p>
    <w:p w14:paraId="1C377AB3" w14:textId="21C73569" w:rsidR="004B2F6A" w:rsidRPr="001302CB" w:rsidRDefault="004B2F6A" w:rsidP="00111E5D">
      <w:pPr>
        <w:jc w:val="both"/>
        <w:rPr>
          <w:rFonts w:ascii="Trebuchet MS" w:hAnsi="Trebuchet MS"/>
          <w:b/>
          <w:sz w:val="22"/>
          <w:szCs w:val="22"/>
        </w:rPr>
      </w:pPr>
      <w:r w:rsidRPr="001302CB">
        <w:rPr>
          <w:rFonts w:ascii="Trebuchet MS" w:hAnsi="Trebuchet MS"/>
          <w:b/>
          <w:sz w:val="22"/>
          <w:szCs w:val="22"/>
        </w:rPr>
        <w:t>ART. 1</w:t>
      </w:r>
    </w:p>
    <w:p w14:paraId="176AF80D" w14:textId="6039D405" w:rsidR="004B2F6A" w:rsidRPr="001302CB" w:rsidRDefault="004B2F6A" w:rsidP="00377D4E">
      <w:pPr>
        <w:pStyle w:val="CommentText"/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>(1) Pentru inventarierea şi predarea către Arhivele Naţionale a arhiv</w:t>
      </w:r>
      <w:r w:rsidR="00FD5ABB" w:rsidRPr="001302CB">
        <w:rPr>
          <w:rFonts w:ascii="Trebuchet MS" w:hAnsi="Trebuchet MS"/>
          <w:sz w:val="22"/>
          <w:szCs w:val="22"/>
        </w:rPr>
        <w:t>ei</w:t>
      </w:r>
      <w:r w:rsidRPr="001302CB">
        <w:rPr>
          <w:rFonts w:ascii="Trebuchet MS" w:hAnsi="Trebuchet MS"/>
          <w:sz w:val="22"/>
          <w:szCs w:val="22"/>
        </w:rPr>
        <w:t xml:space="preserve"> </w:t>
      </w:r>
      <w:r w:rsidR="001302CB" w:rsidRPr="001302CB">
        <w:rPr>
          <w:rFonts w:ascii="Trebuchet MS" w:hAnsi="Trebuchet MS"/>
          <w:sz w:val="22"/>
          <w:szCs w:val="22"/>
        </w:rPr>
        <w:t>aparținând</w:t>
      </w:r>
      <w:r w:rsidRPr="001302CB">
        <w:rPr>
          <w:rFonts w:ascii="Trebuchet MS" w:hAnsi="Trebuchet MS"/>
          <w:sz w:val="22"/>
          <w:szCs w:val="22"/>
        </w:rPr>
        <w:t xml:space="preserve"> fostei </w:t>
      </w:r>
      <w:r w:rsidR="001302CB" w:rsidRPr="001302CB">
        <w:rPr>
          <w:rFonts w:ascii="Trebuchet MS" w:hAnsi="Trebuchet MS"/>
          <w:sz w:val="22"/>
          <w:szCs w:val="22"/>
        </w:rPr>
        <w:t>Direcții</w:t>
      </w:r>
      <w:r w:rsidRPr="001302CB">
        <w:rPr>
          <w:rFonts w:ascii="Trebuchet MS" w:hAnsi="Trebuchet MS"/>
          <w:sz w:val="22"/>
          <w:szCs w:val="22"/>
        </w:rPr>
        <w:t xml:space="preserve"> Generale de </w:t>
      </w:r>
      <w:r w:rsidR="001302CB" w:rsidRPr="001302CB">
        <w:rPr>
          <w:rFonts w:ascii="Trebuchet MS" w:hAnsi="Trebuchet MS"/>
          <w:sz w:val="22"/>
          <w:szCs w:val="22"/>
        </w:rPr>
        <w:t>Protecție</w:t>
      </w:r>
      <w:r w:rsidRPr="001302CB">
        <w:rPr>
          <w:rFonts w:ascii="Trebuchet MS" w:hAnsi="Trebuchet MS"/>
          <w:sz w:val="22"/>
          <w:szCs w:val="22"/>
        </w:rPr>
        <w:t xml:space="preserve"> şi </w:t>
      </w:r>
      <w:r w:rsidR="001302CB" w:rsidRPr="001302CB">
        <w:rPr>
          <w:rFonts w:ascii="Trebuchet MS" w:hAnsi="Trebuchet MS"/>
          <w:sz w:val="22"/>
          <w:szCs w:val="22"/>
        </w:rPr>
        <w:t>Anticorupție</w:t>
      </w:r>
      <w:r w:rsidRPr="001302CB">
        <w:rPr>
          <w:rFonts w:ascii="Trebuchet MS" w:hAnsi="Trebuchet MS"/>
          <w:sz w:val="22"/>
          <w:szCs w:val="22"/>
        </w:rPr>
        <w:t xml:space="preserve"> din subordinea Ministerului Justiţiei, în continuare </w:t>
      </w:r>
      <w:r w:rsidRPr="001302CB">
        <w:rPr>
          <w:rFonts w:ascii="Trebuchet MS" w:hAnsi="Trebuchet MS"/>
          <w:i/>
          <w:sz w:val="22"/>
          <w:szCs w:val="22"/>
        </w:rPr>
        <w:t>fosta D.G.P.A</w:t>
      </w:r>
      <w:r w:rsidRPr="001302CB">
        <w:rPr>
          <w:rFonts w:ascii="Trebuchet MS" w:hAnsi="Trebuchet MS"/>
          <w:sz w:val="22"/>
          <w:szCs w:val="22"/>
        </w:rPr>
        <w:t xml:space="preserve">., arhivă aflată în prezent în custodia </w:t>
      </w:r>
      <w:r w:rsidR="00C47C00" w:rsidRPr="001302CB">
        <w:rPr>
          <w:rFonts w:ascii="Trebuchet MS" w:hAnsi="Trebuchet MS"/>
          <w:sz w:val="22"/>
          <w:szCs w:val="22"/>
        </w:rPr>
        <w:t>Administrației Naționale a Penitenciarelor</w:t>
      </w:r>
      <w:r w:rsidRPr="001302CB">
        <w:rPr>
          <w:rFonts w:ascii="Trebuchet MS" w:hAnsi="Trebuchet MS"/>
          <w:sz w:val="22"/>
          <w:szCs w:val="22"/>
        </w:rPr>
        <w:t xml:space="preserve">, se </w:t>
      </w:r>
      <w:r w:rsidR="001302CB" w:rsidRPr="001302CB">
        <w:rPr>
          <w:rFonts w:ascii="Trebuchet MS" w:hAnsi="Trebuchet MS"/>
          <w:sz w:val="22"/>
          <w:szCs w:val="22"/>
        </w:rPr>
        <w:t>înființează</w:t>
      </w:r>
      <w:r w:rsidRPr="001302CB">
        <w:rPr>
          <w:rFonts w:ascii="Trebuchet MS" w:hAnsi="Trebuchet MS"/>
          <w:sz w:val="22"/>
          <w:szCs w:val="22"/>
        </w:rPr>
        <w:t xml:space="preserve"> Comisia pentru </w:t>
      </w:r>
      <w:r w:rsidR="00163217" w:rsidRPr="001302CB">
        <w:rPr>
          <w:rFonts w:ascii="Trebuchet MS" w:hAnsi="Trebuchet MS"/>
          <w:sz w:val="22"/>
          <w:szCs w:val="22"/>
        </w:rPr>
        <w:t>inventarierea şi predarea</w:t>
      </w:r>
      <w:r w:rsidRPr="001302CB">
        <w:rPr>
          <w:rFonts w:ascii="Trebuchet MS" w:hAnsi="Trebuchet MS"/>
          <w:sz w:val="22"/>
          <w:szCs w:val="22"/>
        </w:rPr>
        <w:t xml:space="preserve"> documentelor din arhiva fostei D.G.P.A., în continuare </w:t>
      </w:r>
      <w:r w:rsidRPr="001302CB">
        <w:rPr>
          <w:rFonts w:ascii="Trebuchet MS" w:hAnsi="Trebuchet MS"/>
          <w:i/>
          <w:sz w:val="22"/>
          <w:szCs w:val="22"/>
        </w:rPr>
        <w:t>Comisia</w:t>
      </w:r>
      <w:r w:rsidRPr="001302CB">
        <w:rPr>
          <w:rFonts w:ascii="Trebuchet MS" w:hAnsi="Trebuchet MS"/>
          <w:sz w:val="22"/>
          <w:szCs w:val="22"/>
        </w:rPr>
        <w:t xml:space="preserve">. </w:t>
      </w:r>
    </w:p>
    <w:p w14:paraId="7DBAC816" w14:textId="5768C551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>(2) Comisia are următoarele atribuţii principale:</w:t>
      </w:r>
    </w:p>
    <w:p w14:paraId="2F3B23A3" w14:textId="3D861C2C" w:rsidR="003654DF" w:rsidRPr="001302CB" w:rsidRDefault="00AA1695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>a</w:t>
      </w:r>
      <w:r w:rsidR="003654DF" w:rsidRPr="001302CB">
        <w:rPr>
          <w:rFonts w:ascii="Trebuchet MS" w:hAnsi="Trebuchet MS"/>
          <w:sz w:val="22"/>
          <w:szCs w:val="22"/>
        </w:rPr>
        <w:t xml:space="preserve">) </w:t>
      </w:r>
      <w:r w:rsidR="004B2F6A" w:rsidRPr="001302CB">
        <w:rPr>
          <w:rFonts w:ascii="Trebuchet MS" w:hAnsi="Trebuchet MS"/>
          <w:sz w:val="22"/>
          <w:szCs w:val="22"/>
        </w:rPr>
        <w:t>inventariază arhiva fostei D.G.P.A.;</w:t>
      </w:r>
    </w:p>
    <w:p w14:paraId="0AD2E51C" w14:textId="3FD1A691" w:rsidR="004B2F6A" w:rsidRPr="001302CB" w:rsidRDefault="00AA1695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>b</w:t>
      </w:r>
      <w:r w:rsidR="003654DF" w:rsidRPr="001302CB">
        <w:rPr>
          <w:rFonts w:ascii="Trebuchet MS" w:hAnsi="Trebuchet MS"/>
          <w:sz w:val="22"/>
          <w:szCs w:val="22"/>
        </w:rPr>
        <w:t xml:space="preserve">) </w:t>
      </w:r>
      <w:r w:rsidR="004B2F6A" w:rsidRPr="001302CB">
        <w:rPr>
          <w:rFonts w:ascii="Trebuchet MS" w:hAnsi="Trebuchet MS"/>
          <w:sz w:val="22"/>
          <w:szCs w:val="22"/>
        </w:rPr>
        <w:t xml:space="preserve">propune structurii de </w:t>
      </w:r>
      <w:r w:rsidR="00885A1F" w:rsidRPr="001302CB">
        <w:rPr>
          <w:rFonts w:ascii="Trebuchet MS" w:hAnsi="Trebuchet MS"/>
          <w:sz w:val="22"/>
          <w:szCs w:val="22"/>
        </w:rPr>
        <w:t xml:space="preserve">securitate </w:t>
      </w:r>
      <w:r w:rsidR="004B2F6A" w:rsidRPr="001302CB">
        <w:rPr>
          <w:rFonts w:ascii="Trebuchet MS" w:hAnsi="Trebuchet MS"/>
          <w:sz w:val="22"/>
          <w:szCs w:val="22"/>
        </w:rPr>
        <w:t>din cadrul Ministerului Justiţi</w:t>
      </w:r>
      <w:r w:rsidR="00823480" w:rsidRPr="001302CB">
        <w:rPr>
          <w:rFonts w:ascii="Trebuchet MS" w:hAnsi="Trebuchet MS"/>
          <w:sz w:val="22"/>
          <w:szCs w:val="22"/>
        </w:rPr>
        <w:t xml:space="preserve">ei clasificarea, declasificarea, </w:t>
      </w:r>
      <w:r w:rsidR="009C6D21" w:rsidRPr="001302CB">
        <w:rPr>
          <w:rFonts w:ascii="Trebuchet MS" w:hAnsi="Trebuchet MS"/>
          <w:sz w:val="22"/>
          <w:szCs w:val="22"/>
        </w:rPr>
        <w:t xml:space="preserve">trecerea la un alt nivel de clasificare sau de secretizare a </w:t>
      </w:r>
      <w:r w:rsidR="004B2F6A" w:rsidRPr="001302CB">
        <w:rPr>
          <w:rFonts w:ascii="Trebuchet MS" w:hAnsi="Trebuchet MS"/>
          <w:sz w:val="22"/>
          <w:szCs w:val="22"/>
        </w:rPr>
        <w:t>documentelor inventariate</w:t>
      </w:r>
      <w:r w:rsidR="00823480" w:rsidRPr="001302CB">
        <w:rPr>
          <w:rFonts w:ascii="Trebuchet MS" w:hAnsi="Trebuchet MS"/>
          <w:sz w:val="22"/>
          <w:szCs w:val="22"/>
        </w:rPr>
        <w:t>, respectiv distrugerea acestora</w:t>
      </w:r>
      <w:r w:rsidR="00897352" w:rsidRPr="001302CB">
        <w:rPr>
          <w:rFonts w:ascii="Trebuchet MS" w:hAnsi="Trebuchet MS"/>
          <w:sz w:val="22"/>
          <w:szCs w:val="22"/>
        </w:rPr>
        <w:t>, conform dispoziţiilor legale</w:t>
      </w:r>
      <w:r w:rsidR="00DF0C09" w:rsidRPr="001302CB">
        <w:rPr>
          <w:rFonts w:ascii="Trebuchet MS" w:hAnsi="Trebuchet MS"/>
          <w:sz w:val="22"/>
          <w:szCs w:val="22"/>
        </w:rPr>
        <w:t>;</w:t>
      </w:r>
      <w:r w:rsidR="004B2F6A" w:rsidRPr="001302CB">
        <w:rPr>
          <w:rFonts w:ascii="Trebuchet MS" w:hAnsi="Trebuchet MS"/>
          <w:sz w:val="22"/>
          <w:szCs w:val="22"/>
        </w:rPr>
        <w:t xml:space="preserve"> </w:t>
      </w:r>
    </w:p>
    <w:p w14:paraId="57AC0753" w14:textId="56B2008A" w:rsidR="004B2F6A" w:rsidRPr="001302CB" w:rsidRDefault="00AA1695" w:rsidP="00195DE5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>c</w:t>
      </w:r>
      <w:r w:rsidR="003654DF" w:rsidRPr="001302CB">
        <w:rPr>
          <w:rFonts w:ascii="Trebuchet MS" w:hAnsi="Trebuchet MS"/>
          <w:sz w:val="22"/>
          <w:szCs w:val="22"/>
        </w:rPr>
        <w:t xml:space="preserve">) </w:t>
      </w:r>
      <w:r w:rsidR="004B2F6A" w:rsidRPr="001302CB">
        <w:rPr>
          <w:rFonts w:ascii="Trebuchet MS" w:hAnsi="Trebuchet MS"/>
          <w:sz w:val="22"/>
          <w:szCs w:val="22"/>
        </w:rPr>
        <w:t xml:space="preserve">predă, </w:t>
      </w:r>
      <w:r w:rsidR="00823480" w:rsidRPr="001302CB">
        <w:rPr>
          <w:rFonts w:ascii="Trebuchet MS" w:hAnsi="Trebuchet MS"/>
          <w:sz w:val="22"/>
          <w:szCs w:val="22"/>
        </w:rPr>
        <w:t xml:space="preserve">după declasificare, </w:t>
      </w:r>
      <w:r w:rsidR="004B2F6A" w:rsidRPr="001302CB">
        <w:rPr>
          <w:rFonts w:ascii="Trebuchet MS" w:hAnsi="Trebuchet MS"/>
          <w:sz w:val="22"/>
          <w:szCs w:val="22"/>
        </w:rPr>
        <w:t xml:space="preserve">în baza proceselor-verbale de predare-primire, </w:t>
      </w:r>
      <w:r w:rsidR="00DF0C09" w:rsidRPr="001302CB">
        <w:rPr>
          <w:rFonts w:ascii="Trebuchet MS" w:hAnsi="Trebuchet MS"/>
          <w:sz w:val="22"/>
          <w:szCs w:val="22"/>
        </w:rPr>
        <w:t xml:space="preserve">către Administrația Națională a Penitenciarelor, </w:t>
      </w:r>
      <w:r w:rsidR="004B2F6A" w:rsidRPr="001302CB">
        <w:rPr>
          <w:rFonts w:ascii="Trebuchet MS" w:hAnsi="Trebuchet MS"/>
          <w:sz w:val="22"/>
          <w:szCs w:val="22"/>
        </w:rPr>
        <w:t>dosarele de personal</w:t>
      </w:r>
      <w:r w:rsidR="003A29C3" w:rsidRPr="001302CB">
        <w:rPr>
          <w:rFonts w:ascii="Trebuchet MS" w:hAnsi="Trebuchet MS"/>
          <w:sz w:val="22"/>
          <w:szCs w:val="22"/>
        </w:rPr>
        <w:t xml:space="preserve"> ale foștilor angajați ai D.G.P.A.</w:t>
      </w:r>
      <w:r w:rsidR="00E76A9B" w:rsidRPr="001302CB">
        <w:rPr>
          <w:rFonts w:ascii="Trebuchet MS" w:hAnsi="Trebuchet MS"/>
          <w:sz w:val="22"/>
          <w:szCs w:val="22"/>
        </w:rPr>
        <w:t xml:space="preserve"> </w:t>
      </w:r>
      <w:r w:rsidR="004B2F6A" w:rsidRPr="001302CB">
        <w:rPr>
          <w:rFonts w:ascii="Trebuchet MS" w:hAnsi="Trebuchet MS"/>
          <w:sz w:val="22"/>
          <w:szCs w:val="22"/>
        </w:rPr>
        <w:t>identificate în arhivă</w:t>
      </w:r>
      <w:r w:rsidR="00DF0C09" w:rsidRPr="001302CB">
        <w:rPr>
          <w:rFonts w:ascii="Trebuchet MS" w:hAnsi="Trebuchet MS"/>
          <w:sz w:val="22"/>
          <w:szCs w:val="22"/>
        </w:rPr>
        <w:t>;</w:t>
      </w:r>
      <w:r w:rsidR="004B2F6A" w:rsidRPr="001302CB">
        <w:rPr>
          <w:rFonts w:ascii="Trebuchet MS" w:hAnsi="Trebuchet MS"/>
          <w:sz w:val="22"/>
          <w:szCs w:val="22"/>
        </w:rPr>
        <w:t xml:space="preserve"> </w:t>
      </w:r>
    </w:p>
    <w:p w14:paraId="7DA1DA6C" w14:textId="4A1CCF61" w:rsidR="0090544A" w:rsidRPr="001302CB" w:rsidRDefault="00AA1695" w:rsidP="00195DE5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>d</w:t>
      </w:r>
      <w:r w:rsidR="003654DF" w:rsidRPr="001302CB">
        <w:rPr>
          <w:rFonts w:ascii="Trebuchet MS" w:hAnsi="Trebuchet MS"/>
          <w:sz w:val="22"/>
          <w:szCs w:val="22"/>
        </w:rPr>
        <w:t xml:space="preserve">) </w:t>
      </w:r>
      <w:r w:rsidR="004B2F6A" w:rsidRPr="001302CB">
        <w:rPr>
          <w:rFonts w:ascii="Trebuchet MS" w:hAnsi="Trebuchet MS"/>
          <w:sz w:val="22"/>
          <w:szCs w:val="22"/>
        </w:rPr>
        <w:t xml:space="preserve">predă, </w:t>
      </w:r>
      <w:r w:rsidR="00823480" w:rsidRPr="001302CB">
        <w:rPr>
          <w:rFonts w:ascii="Trebuchet MS" w:hAnsi="Trebuchet MS"/>
          <w:sz w:val="22"/>
          <w:szCs w:val="22"/>
        </w:rPr>
        <w:t xml:space="preserve">după declasificare, </w:t>
      </w:r>
      <w:r w:rsidR="004B2F6A" w:rsidRPr="001302CB">
        <w:rPr>
          <w:rFonts w:ascii="Trebuchet MS" w:hAnsi="Trebuchet MS"/>
          <w:sz w:val="22"/>
          <w:szCs w:val="22"/>
        </w:rPr>
        <w:t>în baza proceselor-verbale de predare-primire, către Arhivele Naţionale documente</w:t>
      </w:r>
      <w:r w:rsidR="00C5332D" w:rsidRPr="001302CB">
        <w:rPr>
          <w:rFonts w:ascii="Trebuchet MS" w:hAnsi="Trebuchet MS"/>
          <w:sz w:val="22"/>
          <w:szCs w:val="22"/>
        </w:rPr>
        <w:t>le</w:t>
      </w:r>
      <w:r w:rsidR="0048251B" w:rsidRPr="001302CB">
        <w:rPr>
          <w:rFonts w:ascii="Trebuchet MS" w:hAnsi="Trebuchet MS"/>
          <w:sz w:val="22"/>
          <w:szCs w:val="22"/>
        </w:rPr>
        <w:t xml:space="preserve"> cu </w:t>
      </w:r>
      <w:r w:rsidR="00163217" w:rsidRPr="001302CB">
        <w:rPr>
          <w:rFonts w:ascii="Trebuchet MS" w:hAnsi="Trebuchet MS"/>
          <w:sz w:val="22"/>
          <w:szCs w:val="22"/>
        </w:rPr>
        <w:t>valoare istorică</w:t>
      </w:r>
      <w:r w:rsidR="00025E6F" w:rsidRPr="001302CB">
        <w:rPr>
          <w:rFonts w:ascii="Trebuchet MS" w:hAnsi="Trebuchet MS"/>
          <w:sz w:val="22"/>
          <w:szCs w:val="22"/>
        </w:rPr>
        <w:t>;</w:t>
      </w:r>
    </w:p>
    <w:p w14:paraId="45454C88" w14:textId="4F877E26" w:rsidR="00C5332D" w:rsidRPr="001302CB" w:rsidRDefault="00AA1695" w:rsidP="00195DE5">
      <w:pPr>
        <w:pStyle w:val="CommentText"/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>e</w:t>
      </w:r>
      <w:r w:rsidR="003654DF" w:rsidRPr="001302CB">
        <w:rPr>
          <w:rFonts w:ascii="Trebuchet MS" w:hAnsi="Trebuchet MS"/>
          <w:sz w:val="22"/>
          <w:szCs w:val="22"/>
        </w:rPr>
        <w:t xml:space="preserve">) </w:t>
      </w:r>
      <w:r w:rsidR="00C5332D" w:rsidRPr="001302CB">
        <w:rPr>
          <w:rFonts w:ascii="Trebuchet MS" w:hAnsi="Trebuchet MS"/>
          <w:sz w:val="22"/>
          <w:szCs w:val="22"/>
        </w:rPr>
        <w:t>predă structurii de securitate a Ministerului Justiției, documentele clasificate</w:t>
      </w:r>
      <w:r w:rsidR="000C5A31" w:rsidRPr="001302CB">
        <w:rPr>
          <w:rFonts w:ascii="Trebuchet MS" w:hAnsi="Trebuchet MS"/>
          <w:sz w:val="22"/>
          <w:szCs w:val="22"/>
        </w:rPr>
        <w:t xml:space="preserve"> </w:t>
      </w:r>
      <w:r w:rsidR="001302CB" w:rsidRPr="001302CB">
        <w:rPr>
          <w:rFonts w:ascii="Trebuchet MS" w:hAnsi="Trebuchet MS"/>
          <w:sz w:val="22"/>
          <w:szCs w:val="22"/>
        </w:rPr>
        <w:t>și, respectiv</w:t>
      </w:r>
      <w:r w:rsidR="000C5A31" w:rsidRPr="001302CB">
        <w:rPr>
          <w:rFonts w:ascii="Trebuchet MS" w:hAnsi="Trebuchet MS"/>
          <w:sz w:val="22"/>
          <w:szCs w:val="22"/>
        </w:rPr>
        <w:t xml:space="preserve">, pe </w:t>
      </w:r>
      <w:r w:rsidR="003654DF" w:rsidRPr="001302CB">
        <w:rPr>
          <w:rFonts w:ascii="Trebuchet MS" w:hAnsi="Trebuchet MS"/>
          <w:sz w:val="22"/>
          <w:szCs w:val="22"/>
        </w:rPr>
        <w:t>cele propuse spre distrugere</w:t>
      </w:r>
      <w:r w:rsidR="00C5332D" w:rsidRPr="001302CB">
        <w:rPr>
          <w:rFonts w:ascii="Trebuchet MS" w:hAnsi="Trebuchet MS"/>
          <w:sz w:val="22"/>
          <w:szCs w:val="22"/>
        </w:rPr>
        <w:t>.</w:t>
      </w:r>
    </w:p>
    <w:p w14:paraId="0E95DB72" w14:textId="77777777" w:rsidR="00163217" w:rsidRPr="001302CB" w:rsidRDefault="00163217" w:rsidP="00111E5D">
      <w:pPr>
        <w:jc w:val="both"/>
        <w:rPr>
          <w:rFonts w:ascii="Trebuchet MS" w:hAnsi="Trebuchet MS"/>
          <w:sz w:val="22"/>
          <w:szCs w:val="22"/>
        </w:rPr>
      </w:pPr>
    </w:p>
    <w:p w14:paraId="26105651" w14:textId="77777777" w:rsidR="004B2F6A" w:rsidRPr="001302CB" w:rsidRDefault="004B2F6A" w:rsidP="00111E5D">
      <w:pPr>
        <w:jc w:val="both"/>
        <w:rPr>
          <w:rFonts w:ascii="Trebuchet MS" w:hAnsi="Trebuchet MS"/>
          <w:b/>
          <w:sz w:val="22"/>
          <w:szCs w:val="22"/>
        </w:rPr>
      </w:pPr>
      <w:r w:rsidRPr="001302CB">
        <w:rPr>
          <w:rFonts w:ascii="Trebuchet MS" w:hAnsi="Trebuchet MS"/>
          <w:b/>
          <w:sz w:val="22"/>
          <w:szCs w:val="22"/>
        </w:rPr>
        <w:t>Art. 2</w:t>
      </w:r>
    </w:p>
    <w:p w14:paraId="5BCC3A37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>(1) Documentele cuprinse în arhiva fostei D.G.P.A. nu pot fi puse, pe perioada desfăşurării activităţii Comisiei,</w:t>
      </w:r>
      <w:r w:rsidR="0089263C" w:rsidRPr="001302CB">
        <w:rPr>
          <w:rFonts w:ascii="Trebuchet MS" w:hAnsi="Trebuchet MS"/>
          <w:sz w:val="22"/>
          <w:szCs w:val="22"/>
        </w:rPr>
        <w:t xml:space="preserve"> </w:t>
      </w:r>
      <w:r w:rsidR="00CF42BD" w:rsidRPr="001302CB">
        <w:rPr>
          <w:rFonts w:ascii="Trebuchet MS" w:hAnsi="Trebuchet MS"/>
          <w:sz w:val="22"/>
          <w:szCs w:val="22"/>
        </w:rPr>
        <w:t xml:space="preserve">- </w:t>
      </w:r>
      <w:r w:rsidRPr="001302CB">
        <w:rPr>
          <w:rFonts w:ascii="Trebuchet MS" w:hAnsi="Trebuchet MS"/>
          <w:sz w:val="22"/>
          <w:szCs w:val="22"/>
        </w:rPr>
        <w:t xml:space="preserve">la dispoziţia niciunei persoane fizice sau juridice în afara celor însărcinate, potrivit legii, să îndeplinească atribuţii cu privire la documentele acestei arhive. </w:t>
      </w:r>
    </w:p>
    <w:p w14:paraId="44E23330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(2) </w:t>
      </w:r>
      <w:r w:rsidR="00512F5F" w:rsidRPr="001302CB">
        <w:rPr>
          <w:rFonts w:ascii="Trebuchet MS" w:hAnsi="Trebuchet MS"/>
          <w:sz w:val="22"/>
          <w:szCs w:val="22"/>
        </w:rPr>
        <w:t>Până la finalizarea inventarierii, d</w:t>
      </w:r>
      <w:r w:rsidRPr="001302CB">
        <w:rPr>
          <w:rFonts w:ascii="Trebuchet MS" w:hAnsi="Trebuchet MS"/>
          <w:sz w:val="22"/>
          <w:szCs w:val="22"/>
        </w:rPr>
        <w:t>ocumentele cuprinse în arhiva fostei D.G.P.A nu vor fi supuse niciunui proces de copiere</w:t>
      </w:r>
      <w:r w:rsidR="00CF42BD" w:rsidRPr="001302CB">
        <w:rPr>
          <w:rFonts w:ascii="Trebuchet MS" w:hAnsi="Trebuchet MS"/>
          <w:sz w:val="22"/>
          <w:szCs w:val="22"/>
        </w:rPr>
        <w:t xml:space="preserve"> - </w:t>
      </w:r>
      <w:r w:rsidRPr="001302CB">
        <w:rPr>
          <w:rFonts w:ascii="Trebuchet MS" w:hAnsi="Trebuchet MS"/>
          <w:sz w:val="22"/>
          <w:szCs w:val="22"/>
        </w:rPr>
        <w:t>Comisia va putea furniza informaţii din documentele cuprinse în arhiva fostei D.G.P.A., dacă există proceduri judiciare în derulare, la cererea instanţelor judecătoreşti române sau străine</w:t>
      </w:r>
      <w:r w:rsidR="00AF36EB" w:rsidRPr="001302CB">
        <w:rPr>
          <w:rFonts w:ascii="Trebuchet MS" w:hAnsi="Trebuchet MS"/>
          <w:sz w:val="22"/>
          <w:szCs w:val="22"/>
        </w:rPr>
        <w:t>.</w:t>
      </w:r>
    </w:p>
    <w:p w14:paraId="34D27ECC" w14:textId="7C88AFCE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(3) Persoanele fizice sau juridice care doresc sa consulte documente din arhiva fostei D.G.P.A se vor adresa, după predarea acestora, </w:t>
      </w:r>
      <w:r w:rsidR="0089263C" w:rsidRPr="001302CB">
        <w:rPr>
          <w:rFonts w:ascii="Trebuchet MS" w:hAnsi="Trebuchet MS"/>
          <w:sz w:val="22"/>
          <w:szCs w:val="22"/>
        </w:rPr>
        <w:t>instituțiilor</w:t>
      </w:r>
      <w:r w:rsidRPr="001302CB">
        <w:rPr>
          <w:rFonts w:ascii="Trebuchet MS" w:hAnsi="Trebuchet MS"/>
          <w:sz w:val="22"/>
          <w:szCs w:val="22"/>
        </w:rPr>
        <w:t xml:space="preserve"> prevăzute la art. 1 alin. (2) lit. </w:t>
      </w:r>
      <w:r w:rsidR="00AA1695" w:rsidRPr="001302CB">
        <w:rPr>
          <w:rFonts w:ascii="Trebuchet MS" w:hAnsi="Trebuchet MS"/>
          <w:sz w:val="22"/>
          <w:szCs w:val="22"/>
        </w:rPr>
        <w:t>c</w:t>
      </w:r>
      <w:r w:rsidR="00CC6B45" w:rsidRPr="001302CB">
        <w:rPr>
          <w:rFonts w:ascii="Trebuchet MS" w:hAnsi="Trebuchet MS"/>
          <w:sz w:val="22"/>
          <w:szCs w:val="22"/>
        </w:rPr>
        <w:t>),</w:t>
      </w:r>
      <w:r w:rsidR="004C79BB" w:rsidRPr="001302CB">
        <w:rPr>
          <w:rFonts w:ascii="Trebuchet MS" w:hAnsi="Trebuchet MS"/>
          <w:sz w:val="22"/>
          <w:szCs w:val="22"/>
        </w:rPr>
        <w:t xml:space="preserve"> </w:t>
      </w:r>
      <w:r w:rsidR="00AA1695" w:rsidRPr="001302CB">
        <w:rPr>
          <w:rFonts w:ascii="Trebuchet MS" w:hAnsi="Trebuchet MS"/>
          <w:sz w:val="22"/>
          <w:szCs w:val="22"/>
        </w:rPr>
        <w:t>d</w:t>
      </w:r>
      <w:r w:rsidRPr="001302CB">
        <w:rPr>
          <w:rFonts w:ascii="Trebuchet MS" w:hAnsi="Trebuchet MS"/>
          <w:sz w:val="22"/>
          <w:szCs w:val="22"/>
        </w:rPr>
        <w:t>)</w:t>
      </w:r>
      <w:r w:rsidR="00CC6B45" w:rsidRPr="001302CB">
        <w:rPr>
          <w:rFonts w:ascii="Trebuchet MS" w:hAnsi="Trebuchet MS"/>
          <w:sz w:val="22"/>
          <w:szCs w:val="22"/>
        </w:rPr>
        <w:t xml:space="preserve"> și </w:t>
      </w:r>
      <w:r w:rsidR="00AA1695" w:rsidRPr="001302CB">
        <w:rPr>
          <w:rFonts w:ascii="Trebuchet MS" w:hAnsi="Trebuchet MS"/>
          <w:sz w:val="22"/>
          <w:szCs w:val="22"/>
        </w:rPr>
        <w:t>e</w:t>
      </w:r>
      <w:r w:rsidR="00CC6B45" w:rsidRPr="001302CB">
        <w:rPr>
          <w:rFonts w:ascii="Trebuchet MS" w:hAnsi="Trebuchet MS"/>
          <w:sz w:val="22"/>
          <w:szCs w:val="22"/>
        </w:rPr>
        <w:t>).</w:t>
      </w:r>
    </w:p>
    <w:p w14:paraId="0A572118" w14:textId="77777777" w:rsidR="00163217" w:rsidRPr="001302CB" w:rsidRDefault="00163217" w:rsidP="00111E5D">
      <w:pPr>
        <w:jc w:val="both"/>
        <w:rPr>
          <w:rFonts w:ascii="Trebuchet MS" w:hAnsi="Trebuchet MS"/>
          <w:sz w:val="22"/>
          <w:szCs w:val="22"/>
        </w:rPr>
      </w:pPr>
    </w:p>
    <w:p w14:paraId="28CBCAB7" w14:textId="77777777" w:rsidR="00A50687" w:rsidRPr="001302CB" w:rsidRDefault="00A50687" w:rsidP="00111E5D">
      <w:pPr>
        <w:jc w:val="both"/>
        <w:rPr>
          <w:rFonts w:ascii="Trebuchet MS" w:hAnsi="Trebuchet MS"/>
          <w:b/>
          <w:sz w:val="22"/>
          <w:szCs w:val="22"/>
        </w:rPr>
      </w:pPr>
    </w:p>
    <w:p w14:paraId="4B9D460C" w14:textId="77777777" w:rsidR="004B2F6A" w:rsidRPr="001302CB" w:rsidRDefault="004B2F6A" w:rsidP="00111E5D">
      <w:pPr>
        <w:jc w:val="both"/>
        <w:rPr>
          <w:rFonts w:ascii="Trebuchet MS" w:hAnsi="Trebuchet MS"/>
          <w:b/>
          <w:sz w:val="22"/>
          <w:szCs w:val="22"/>
        </w:rPr>
      </w:pPr>
      <w:r w:rsidRPr="001302CB">
        <w:rPr>
          <w:rFonts w:ascii="Trebuchet MS" w:hAnsi="Trebuchet MS"/>
          <w:b/>
          <w:sz w:val="22"/>
          <w:szCs w:val="22"/>
        </w:rPr>
        <w:t>ART. 3</w:t>
      </w:r>
    </w:p>
    <w:p w14:paraId="6B951A44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>(1) Comisia este alcătuită din următoarele persoane:</w:t>
      </w:r>
    </w:p>
    <w:p w14:paraId="521D8FB9" w14:textId="3159B082" w:rsidR="004C79BB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lastRenderedPageBreak/>
        <w:t xml:space="preserve">a) </w:t>
      </w:r>
      <w:r w:rsidR="00111E1B" w:rsidRPr="001302CB">
        <w:rPr>
          <w:rFonts w:ascii="Trebuchet MS" w:hAnsi="Trebuchet MS"/>
          <w:sz w:val="22"/>
          <w:szCs w:val="22"/>
        </w:rPr>
        <w:t>doi</w:t>
      </w:r>
      <w:r w:rsidR="000D6D2B" w:rsidRPr="001302CB">
        <w:rPr>
          <w:rFonts w:ascii="Trebuchet MS" w:hAnsi="Trebuchet MS"/>
          <w:sz w:val="22"/>
          <w:szCs w:val="22"/>
        </w:rPr>
        <w:t xml:space="preserve"> </w:t>
      </w:r>
      <w:r w:rsidR="001302CB" w:rsidRPr="001302CB">
        <w:rPr>
          <w:rFonts w:ascii="Trebuchet MS" w:hAnsi="Trebuchet MS"/>
          <w:sz w:val="22"/>
          <w:szCs w:val="22"/>
        </w:rPr>
        <w:t>reprezentanți</w:t>
      </w:r>
      <w:r w:rsidRPr="001302CB">
        <w:rPr>
          <w:rFonts w:ascii="Trebuchet MS" w:hAnsi="Trebuchet MS"/>
          <w:sz w:val="22"/>
          <w:szCs w:val="22"/>
        </w:rPr>
        <w:t xml:space="preserve"> al Ministerului Justiţiei</w:t>
      </w:r>
      <w:r w:rsidR="00F51844" w:rsidRPr="001302CB">
        <w:rPr>
          <w:rFonts w:ascii="Trebuchet MS" w:hAnsi="Trebuchet MS"/>
          <w:sz w:val="22"/>
          <w:szCs w:val="22"/>
        </w:rPr>
        <w:t xml:space="preserve"> și </w:t>
      </w:r>
      <w:r w:rsidR="00D224E6" w:rsidRPr="001302CB">
        <w:rPr>
          <w:rFonts w:ascii="Trebuchet MS" w:hAnsi="Trebuchet MS"/>
          <w:sz w:val="22"/>
          <w:szCs w:val="22"/>
        </w:rPr>
        <w:t>doi</w:t>
      </w:r>
      <w:r w:rsidRPr="001302CB">
        <w:rPr>
          <w:rFonts w:ascii="Trebuchet MS" w:hAnsi="Trebuchet MS"/>
          <w:sz w:val="22"/>
          <w:szCs w:val="22"/>
        </w:rPr>
        <w:t xml:space="preserve"> </w:t>
      </w:r>
      <w:r w:rsidR="00F51844" w:rsidRPr="001302CB">
        <w:rPr>
          <w:rFonts w:ascii="Trebuchet MS" w:hAnsi="Trebuchet MS"/>
          <w:sz w:val="22"/>
          <w:szCs w:val="22"/>
        </w:rPr>
        <w:t>reprezentanți ai</w:t>
      </w:r>
      <w:r w:rsidRPr="001302CB">
        <w:rPr>
          <w:rFonts w:ascii="Trebuchet MS" w:hAnsi="Trebuchet MS"/>
          <w:sz w:val="22"/>
          <w:szCs w:val="22"/>
        </w:rPr>
        <w:t xml:space="preserve"> Administraţiei Naţionale a Penitenciarelor, </w:t>
      </w:r>
      <w:r w:rsidR="001302CB" w:rsidRPr="001302CB">
        <w:rPr>
          <w:rFonts w:ascii="Trebuchet MS" w:hAnsi="Trebuchet MS"/>
          <w:sz w:val="22"/>
          <w:szCs w:val="22"/>
        </w:rPr>
        <w:t>desemnați</w:t>
      </w:r>
      <w:r w:rsidRPr="001302CB">
        <w:rPr>
          <w:rFonts w:ascii="Trebuchet MS" w:hAnsi="Trebuchet MS"/>
          <w:sz w:val="22"/>
          <w:szCs w:val="22"/>
        </w:rPr>
        <w:t xml:space="preserve"> de </w:t>
      </w:r>
      <w:r w:rsidR="00445684" w:rsidRPr="001302CB">
        <w:rPr>
          <w:rFonts w:ascii="Trebuchet MS" w:hAnsi="Trebuchet MS"/>
          <w:sz w:val="22"/>
          <w:szCs w:val="22"/>
        </w:rPr>
        <w:t xml:space="preserve">către </w:t>
      </w:r>
      <w:r w:rsidRPr="001302CB">
        <w:rPr>
          <w:rFonts w:ascii="Trebuchet MS" w:hAnsi="Trebuchet MS"/>
          <w:sz w:val="22"/>
          <w:szCs w:val="22"/>
        </w:rPr>
        <w:t>ministrul justiţiei</w:t>
      </w:r>
      <w:r w:rsidR="00F51844" w:rsidRPr="001302CB">
        <w:rPr>
          <w:rFonts w:ascii="Trebuchet MS" w:hAnsi="Trebuchet MS"/>
          <w:sz w:val="22"/>
          <w:szCs w:val="22"/>
        </w:rPr>
        <w:t xml:space="preserve">, </w:t>
      </w:r>
      <w:r w:rsidR="000D6D2B" w:rsidRPr="001302CB">
        <w:rPr>
          <w:rFonts w:ascii="Trebuchet MS" w:hAnsi="Trebuchet MS"/>
          <w:sz w:val="22"/>
          <w:szCs w:val="22"/>
        </w:rPr>
        <w:t>din</w:t>
      </w:r>
      <w:r w:rsidR="00DF0C09" w:rsidRPr="001302CB">
        <w:rPr>
          <w:rFonts w:ascii="Trebuchet MS" w:hAnsi="Trebuchet MS"/>
          <w:sz w:val="22"/>
          <w:szCs w:val="22"/>
        </w:rPr>
        <w:t>tre</w:t>
      </w:r>
      <w:r w:rsidR="000D6D2B" w:rsidRPr="001302CB">
        <w:rPr>
          <w:rFonts w:ascii="Trebuchet MS" w:hAnsi="Trebuchet MS"/>
          <w:sz w:val="22"/>
          <w:szCs w:val="22"/>
        </w:rPr>
        <w:t xml:space="preserve"> care </w:t>
      </w:r>
      <w:r w:rsidR="00DF0C09" w:rsidRPr="001302CB">
        <w:rPr>
          <w:rFonts w:ascii="Trebuchet MS" w:hAnsi="Trebuchet MS"/>
          <w:sz w:val="22"/>
          <w:szCs w:val="22"/>
        </w:rPr>
        <w:t>cel puțin?</w:t>
      </w:r>
      <w:r w:rsidR="000D6D2B" w:rsidRPr="001302CB">
        <w:rPr>
          <w:rFonts w:ascii="Trebuchet MS" w:hAnsi="Trebuchet MS"/>
          <w:sz w:val="22"/>
          <w:szCs w:val="22"/>
        </w:rPr>
        <w:t xml:space="preserve"> unul cu responsabilități în păstrarea actelor sau documentelor în arhivă și unul cu responsabilități în gestionarea informațiilor clasificate</w:t>
      </w:r>
      <w:r w:rsidRPr="001302CB">
        <w:rPr>
          <w:rFonts w:ascii="Trebuchet MS" w:hAnsi="Trebuchet MS"/>
          <w:sz w:val="22"/>
          <w:szCs w:val="22"/>
        </w:rPr>
        <w:t>;</w:t>
      </w:r>
      <w:r w:rsidR="004C79BB" w:rsidRPr="001302CB">
        <w:rPr>
          <w:rFonts w:ascii="Trebuchet MS" w:hAnsi="Trebuchet MS"/>
          <w:sz w:val="22"/>
          <w:szCs w:val="22"/>
        </w:rPr>
        <w:t xml:space="preserve">   </w:t>
      </w:r>
    </w:p>
    <w:p w14:paraId="467A8E0E" w14:textId="5B518E73" w:rsidR="00DF0C09" w:rsidRPr="001302CB" w:rsidRDefault="006A40B3" w:rsidP="00DF0C09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>b</w:t>
      </w:r>
      <w:r w:rsidR="00DF0C09" w:rsidRPr="001302CB">
        <w:rPr>
          <w:rFonts w:ascii="Trebuchet MS" w:hAnsi="Trebuchet MS"/>
          <w:sz w:val="22"/>
          <w:szCs w:val="22"/>
        </w:rPr>
        <w:t>) un reprezentant al Consiliului Superior al Magistraturii, desemnat de preşedintele Consiliului;</w:t>
      </w:r>
    </w:p>
    <w:p w14:paraId="262DAD0E" w14:textId="7F6759F6" w:rsidR="00DF0C09" w:rsidRPr="001302CB" w:rsidRDefault="006A40B3" w:rsidP="00DF0C09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>c</w:t>
      </w:r>
      <w:r w:rsidR="00DF0C09" w:rsidRPr="001302CB">
        <w:rPr>
          <w:rFonts w:ascii="Trebuchet MS" w:hAnsi="Trebuchet MS"/>
          <w:sz w:val="22"/>
          <w:szCs w:val="22"/>
        </w:rPr>
        <w:t>) un reprezentant al Înaltei Curți de Casație și Justiție, desemnat de către președintele acesteia;</w:t>
      </w:r>
    </w:p>
    <w:p w14:paraId="531F9122" w14:textId="1BC30100" w:rsidR="009866C4" w:rsidRPr="001302CB" w:rsidRDefault="006A40B3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>d</w:t>
      </w:r>
      <w:r w:rsidR="004C79BB" w:rsidRPr="001302CB">
        <w:rPr>
          <w:rFonts w:ascii="Trebuchet MS" w:hAnsi="Trebuchet MS"/>
          <w:sz w:val="22"/>
          <w:szCs w:val="22"/>
        </w:rPr>
        <w:t xml:space="preserve">) un reprezentant al </w:t>
      </w:r>
      <w:r w:rsidR="009866C4" w:rsidRPr="001302CB">
        <w:rPr>
          <w:rFonts w:ascii="Trebuchet MS" w:hAnsi="Trebuchet MS"/>
          <w:sz w:val="22"/>
          <w:szCs w:val="22"/>
        </w:rPr>
        <w:t xml:space="preserve">Parchetului de pe lângă Înalta Curte de Casație și Justiție, </w:t>
      </w:r>
      <w:r w:rsidR="00E83E3D" w:rsidRPr="001302CB">
        <w:rPr>
          <w:rFonts w:ascii="Trebuchet MS" w:hAnsi="Trebuchet MS"/>
          <w:sz w:val="22"/>
          <w:szCs w:val="22"/>
        </w:rPr>
        <w:t xml:space="preserve">desemnat de </w:t>
      </w:r>
      <w:r w:rsidR="00445684" w:rsidRPr="001302CB">
        <w:rPr>
          <w:rFonts w:ascii="Trebuchet MS" w:hAnsi="Trebuchet MS"/>
          <w:sz w:val="22"/>
          <w:szCs w:val="22"/>
        </w:rPr>
        <w:t>către p</w:t>
      </w:r>
      <w:r w:rsidR="009866C4" w:rsidRPr="001302CB">
        <w:rPr>
          <w:rFonts w:ascii="Trebuchet MS" w:hAnsi="Trebuchet MS"/>
          <w:sz w:val="22"/>
          <w:szCs w:val="22"/>
        </w:rPr>
        <w:t>rocurorul general</w:t>
      </w:r>
      <w:r w:rsidR="00E83E3D" w:rsidRPr="001302CB">
        <w:rPr>
          <w:rFonts w:ascii="Trebuchet MS" w:hAnsi="Trebuchet MS"/>
          <w:sz w:val="22"/>
          <w:szCs w:val="22"/>
        </w:rPr>
        <w:t xml:space="preserve"> al acestui parchet</w:t>
      </w:r>
      <w:r w:rsidR="00DF0C09" w:rsidRPr="001302CB">
        <w:rPr>
          <w:rFonts w:ascii="Trebuchet MS" w:hAnsi="Trebuchet MS"/>
          <w:sz w:val="22"/>
          <w:szCs w:val="22"/>
        </w:rPr>
        <w:t>.</w:t>
      </w:r>
    </w:p>
    <w:p w14:paraId="7C99E660" w14:textId="67A5D368" w:rsidR="00686320" w:rsidRPr="001302CB" w:rsidRDefault="00DF0C09" w:rsidP="00111E5D">
      <w:pPr>
        <w:jc w:val="both"/>
        <w:rPr>
          <w:rFonts w:ascii="Trebuchet MS" w:hAnsi="Trebuchet MS"/>
          <w:sz w:val="22"/>
          <w:szCs w:val="22"/>
        </w:rPr>
      </w:pPr>
      <w:r w:rsidRPr="001302CB" w:rsidDel="00DF0C09">
        <w:rPr>
          <w:rFonts w:ascii="Trebuchet MS" w:hAnsi="Trebuchet MS"/>
          <w:sz w:val="22"/>
          <w:szCs w:val="22"/>
        </w:rPr>
        <w:t xml:space="preserve"> </w:t>
      </w:r>
      <w:r w:rsidR="004B2F6A" w:rsidRPr="001302CB">
        <w:rPr>
          <w:rFonts w:ascii="Trebuchet MS" w:hAnsi="Trebuchet MS"/>
          <w:sz w:val="22"/>
          <w:szCs w:val="22"/>
        </w:rPr>
        <w:t>(</w:t>
      </w:r>
      <w:r w:rsidR="007103B5" w:rsidRPr="001302CB">
        <w:rPr>
          <w:rFonts w:ascii="Trebuchet MS" w:hAnsi="Trebuchet MS"/>
          <w:sz w:val="22"/>
          <w:szCs w:val="22"/>
        </w:rPr>
        <w:t>2</w:t>
      </w:r>
      <w:r w:rsidR="004B2F6A" w:rsidRPr="001302CB">
        <w:rPr>
          <w:rFonts w:ascii="Trebuchet MS" w:hAnsi="Trebuchet MS"/>
          <w:sz w:val="22"/>
          <w:szCs w:val="22"/>
        </w:rPr>
        <w:t xml:space="preserve">) </w:t>
      </w:r>
      <w:r w:rsidR="00445684" w:rsidRPr="001302CB">
        <w:rPr>
          <w:rFonts w:ascii="Trebuchet MS" w:hAnsi="Trebuchet MS"/>
          <w:sz w:val="22"/>
          <w:szCs w:val="22"/>
        </w:rPr>
        <w:t xml:space="preserve">Instituțiile prevăzute la alin. (1) vor desemna câte un supleant pentru fiecare reprezentant </w:t>
      </w:r>
      <w:r w:rsidRPr="001302CB">
        <w:rPr>
          <w:rFonts w:ascii="Trebuchet MS" w:hAnsi="Trebuchet MS"/>
          <w:sz w:val="22"/>
          <w:szCs w:val="22"/>
        </w:rPr>
        <w:t>desemnat potrivit</w:t>
      </w:r>
      <w:r w:rsidR="00445684" w:rsidRPr="001302CB">
        <w:rPr>
          <w:rFonts w:ascii="Trebuchet MS" w:hAnsi="Trebuchet MS"/>
          <w:sz w:val="22"/>
          <w:szCs w:val="22"/>
        </w:rPr>
        <w:t xml:space="preserve"> prezentei hotărâri.</w:t>
      </w:r>
    </w:p>
    <w:p w14:paraId="687EF4F9" w14:textId="2FB42C4D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>(</w:t>
      </w:r>
      <w:r w:rsidR="007103B5" w:rsidRPr="001302CB">
        <w:rPr>
          <w:rFonts w:ascii="Trebuchet MS" w:hAnsi="Trebuchet MS"/>
          <w:sz w:val="22"/>
          <w:szCs w:val="22"/>
        </w:rPr>
        <w:t>3</w:t>
      </w:r>
      <w:r w:rsidRPr="001302CB">
        <w:rPr>
          <w:rFonts w:ascii="Trebuchet MS" w:hAnsi="Trebuchet MS"/>
          <w:sz w:val="22"/>
          <w:szCs w:val="22"/>
        </w:rPr>
        <w:t>) Membrii</w:t>
      </w:r>
      <w:r w:rsidR="004C79BB" w:rsidRPr="001302CB">
        <w:rPr>
          <w:rFonts w:ascii="Trebuchet MS" w:hAnsi="Trebuchet MS"/>
          <w:sz w:val="22"/>
          <w:szCs w:val="22"/>
        </w:rPr>
        <w:t xml:space="preserve"> Comisiei, </w:t>
      </w:r>
      <w:r w:rsidR="0099472C" w:rsidRPr="001302CB">
        <w:rPr>
          <w:rFonts w:ascii="Trebuchet MS" w:hAnsi="Trebuchet MS"/>
          <w:sz w:val="22"/>
          <w:szCs w:val="22"/>
        </w:rPr>
        <w:t xml:space="preserve">precum și supleanții acestora </w:t>
      </w:r>
      <w:r w:rsidR="004C79BB" w:rsidRPr="001302CB">
        <w:rPr>
          <w:rFonts w:ascii="Trebuchet MS" w:hAnsi="Trebuchet MS"/>
          <w:sz w:val="22"/>
          <w:szCs w:val="22"/>
        </w:rPr>
        <w:t xml:space="preserve"> </w:t>
      </w:r>
      <w:r w:rsidRPr="001302CB">
        <w:rPr>
          <w:rFonts w:ascii="Trebuchet MS" w:hAnsi="Trebuchet MS"/>
          <w:sz w:val="22"/>
          <w:szCs w:val="22"/>
        </w:rPr>
        <w:t xml:space="preserve">vor </w:t>
      </w:r>
      <w:r w:rsidR="0042724A" w:rsidRPr="001302CB">
        <w:rPr>
          <w:rFonts w:ascii="Trebuchet MS" w:hAnsi="Trebuchet MS"/>
          <w:sz w:val="22"/>
          <w:szCs w:val="22"/>
        </w:rPr>
        <w:t>prezenta</w:t>
      </w:r>
      <w:r w:rsidRPr="001302CB">
        <w:rPr>
          <w:rFonts w:ascii="Trebuchet MS" w:hAnsi="Trebuchet MS"/>
          <w:sz w:val="22"/>
          <w:szCs w:val="22"/>
        </w:rPr>
        <w:t xml:space="preserve"> o declaraţie pe proprie răspundere, întocmită potrivit Anexei </w:t>
      </w:r>
      <w:r w:rsidR="00DF0C09" w:rsidRPr="001302CB">
        <w:rPr>
          <w:rFonts w:ascii="Trebuchet MS" w:hAnsi="Trebuchet MS"/>
          <w:sz w:val="22"/>
          <w:szCs w:val="22"/>
        </w:rPr>
        <w:t>nr.</w:t>
      </w:r>
      <w:r w:rsidRPr="001302CB">
        <w:rPr>
          <w:rFonts w:ascii="Trebuchet MS" w:hAnsi="Trebuchet MS"/>
          <w:sz w:val="22"/>
          <w:szCs w:val="22"/>
        </w:rPr>
        <w:t xml:space="preserve">1 la prezenta hotărâre, precum şi </w:t>
      </w:r>
      <w:r w:rsidR="0099472C" w:rsidRPr="001302CB">
        <w:rPr>
          <w:rFonts w:ascii="Trebuchet MS" w:hAnsi="Trebuchet MS"/>
          <w:sz w:val="22"/>
          <w:szCs w:val="22"/>
        </w:rPr>
        <w:t xml:space="preserve">dovada îndeplinirii condițiilor de acces la </w:t>
      </w:r>
      <w:r w:rsidRPr="001302CB">
        <w:rPr>
          <w:rFonts w:ascii="Trebuchet MS" w:hAnsi="Trebuchet MS"/>
          <w:sz w:val="22"/>
          <w:szCs w:val="22"/>
        </w:rPr>
        <w:t>informaţii clasificate</w:t>
      </w:r>
      <w:r w:rsidR="00DF0C09" w:rsidRPr="001302CB">
        <w:rPr>
          <w:rFonts w:ascii="Trebuchet MS" w:hAnsi="Trebuchet MS"/>
          <w:sz w:val="22"/>
          <w:szCs w:val="22"/>
        </w:rPr>
        <w:t>,</w:t>
      </w:r>
      <w:r w:rsidR="0099472C" w:rsidRPr="001302CB">
        <w:rPr>
          <w:rFonts w:ascii="Trebuchet MS" w:hAnsi="Trebuchet MS"/>
          <w:sz w:val="22"/>
          <w:szCs w:val="22"/>
        </w:rPr>
        <w:t xml:space="preserve"> potrivit legii</w:t>
      </w:r>
      <w:r w:rsidRPr="001302CB">
        <w:rPr>
          <w:rFonts w:ascii="Trebuchet MS" w:hAnsi="Trebuchet MS"/>
          <w:sz w:val="22"/>
          <w:szCs w:val="22"/>
        </w:rPr>
        <w:t>.</w:t>
      </w:r>
    </w:p>
    <w:p w14:paraId="6988F628" w14:textId="4531862B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>(</w:t>
      </w:r>
      <w:r w:rsidR="007103B5" w:rsidRPr="001302CB">
        <w:rPr>
          <w:rFonts w:ascii="Trebuchet MS" w:hAnsi="Trebuchet MS"/>
          <w:sz w:val="22"/>
          <w:szCs w:val="22"/>
        </w:rPr>
        <w:t>4</w:t>
      </w:r>
      <w:r w:rsidRPr="001302CB">
        <w:rPr>
          <w:rFonts w:ascii="Trebuchet MS" w:hAnsi="Trebuchet MS"/>
          <w:sz w:val="22"/>
          <w:szCs w:val="22"/>
        </w:rPr>
        <w:t xml:space="preserve">) Comisia este convocată la prima sa şedinţă de </w:t>
      </w:r>
      <w:r w:rsidR="0089263C" w:rsidRPr="001302CB">
        <w:rPr>
          <w:rFonts w:ascii="Trebuchet MS" w:hAnsi="Trebuchet MS"/>
          <w:sz w:val="22"/>
          <w:szCs w:val="22"/>
        </w:rPr>
        <w:t>ministrul justiţiei</w:t>
      </w:r>
      <w:r w:rsidR="00AE0BAB" w:rsidRPr="001302CB">
        <w:rPr>
          <w:rFonts w:ascii="Trebuchet MS" w:hAnsi="Trebuchet MS"/>
          <w:sz w:val="22"/>
          <w:szCs w:val="22"/>
        </w:rPr>
        <w:t xml:space="preserve"> </w:t>
      </w:r>
      <w:r w:rsidRPr="001302CB">
        <w:rPr>
          <w:rFonts w:ascii="Trebuchet MS" w:hAnsi="Trebuchet MS"/>
          <w:sz w:val="22"/>
          <w:szCs w:val="22"/>
        </w:rPr>
        <w:t>sau</w:t>
      </w:r>
      <w:r w:rsidR="0089263C" w:rsidRPr="001302CB">
        <w:rPr>
          <w:rFonts w:ascii="Trebuchet MS" w:hAnsi="Trebuchet MS"/>
          <w:sz w:val="22"/>
          <w:szCs w:val="22"/>
        </w:rPr>
        <w:t xml:space="preserve"> de</w:t>
      </w:r>
      <w:r w:rsidRPr="001302CB">
        <w:rPr>
          <w:rFonts w:ascii="Trebuchet MS" w:hAnsi="Trebuchet MS"/>
          <w:sz w:val="22"/>
          <w:szCs w:val="22"/>
        </w:rPr>
        <w:t xml:space="preserve">  </w:t>
      </w:r>
      <w:r w:rsidR="0089263C" w:rsidRPr="001302CB">
        <w:rPr>
          <w:rFonts w:ascii="Trebuchet MS" w:hAnsi="Trebuchet MS"/>
          <w:sz w:val="22"/>
          <w:szCs w:val="22"/>
        </w:rPr>
        <w:t>persoan</w:t>
      </w:r>
      <w:r w:rsidR="00AE0BAB" w:rsidRPr="001302CB">
        <w:rPr>
          <w:rFonts w:ascii="Trebuchet MS" w:hAnsi="Trebuchet MS"/>
          <w:sz w:val="22"/>
          <w:szCs w:val="22"/>
        </w:rPr>
        <w:t>a</w:t>
      </w:r>
      <w:r w:rsidR="0089263C" w:rsidRPr="001302CB">
        <w:rPr>
          <w:rFonts w:ascii="Trebuchet MS" w:hAnsi="Trebuchet MS"/>
          <w:sz w:val="22"/>
          <w:szCs w:val="22"/>
        </w:rPr>
        <w:t xml:space="preserve"> </w:t>
      </w:r>
      <w:r w:rsidRPr="001302CB">
        <w:rPr>
          <w:rFonts w:ascii="Trebuchet MS" w:hAnsi="Trebuchet MS"/>
          <w:sz w:val="22"/>
          <w:szCs w:val="22"/>
        </w:rPr>
        <w:t xml:space="preserve">desemnată de </w:t>
      </w:r>
      <w:r w:rsidR="00AE0BAB" w:rsidRPr="001302CB">
        <w:rPr>
          <w:rFonts w:ascii="Trebuchet MS" w:hAnsi="Trebuchet MS"/>
          <w:sz w:val="22"/>
          <w:szCs w:val="22"/>
        </w:rPr>
        <w:t xml:space="preserve">către </w:t>
      </w:r>
      <w:r w:rsidRPr="001302CB">
        <w:rPr>
          <w:rFonts w:ascii="Trebuchet MS" w:hAnsi="Trebuchet MS"/>
          <w:sz w:val="22"/>
          <w:szCs w:val="22"/>
        </w:rPr>
        <w:t>acesta. Cu ocazia primei şedinţe a Comisiei se alege preşedintele acesteia</w:t>
      </w:r>
      <w:r w:rsidR="00AE0BAB" w:rsidRPr="001302CB">
        <w:rPr>
          <w:rFonts w:ascii="Trebuchet MS" w:hAnsi="Trebuchet MS"/>
          <w:sz w:val="22"/>
          <w:szCs w:val="22"/>
        </w:rPr>
        <w:t xml:space="preserve"> </w:t>
      </w:r>
      <w:r w:rsidRPr="001302CB">
        <w:rPr>
          <w:rFonts w:ascii="Trebuchet MS" w:hAnsi="Trebuchet MS"/>
          <w:sz w:val="22"/>
          <w:szCs w:val="22"/>
        </w:rPr>
        <w:t xml:space="preserve"> cu votul majorităţii </w:t>
      </w:r>
      <w:r w:rsidR="00AE0BAB" w:rsidRPr="001302CB">
        <w:rPr>
          <w:rFonts w:ascii="Trebuchet MS" w:hAnsi="Trebuchet MS"/>
          <w:sz w:val="22"/>
          <w:szCs w:val="22"/>
        </w:rPr>
        <w:t xml:space="preserve">membrilor </w:t>
      </w:r>
      <w:r w:rsidRPr="001302CB">
        <w:rPr>
          <w:rFonts w:ascii="Trebuchet MS" w:hAnsi="Trebuchet MS"/>
          <w:sz w:val="22"/>
          <w:szCs w:val="22"/>
        </w:rPr>
        <w:t>Comisiei.</w:t>
      </w:r>
    </w:p>
    <w:p w14:paraId="4658467B" w14:textId="17D2B11A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>(</w:t>
      </w:r>
      <w:r w:rsidR="007103B5" w:rsidRPr="001302CB">
        <w:rPr>
          <w:rFonts w:ascii="Trebuchet MS" w:hAnsi="Trebuchet MS"/>
          <w:sz w:val="22"/>
          <w:szCs w:val="22"/>
        </w:rPr>
        <w:t>5</w:t>
      </w:r>
      <w:r w:rsidRPr="001302CB">
        <w:rPr>
          <w:rFonts w:ascii="Trebuchet MS" w:hAnsi="Trebuchet MS"/>
          <w:sz w:val="22"/>
          <w:szCs w:val="22"/>
        </w:rPr>
        <w:t xml:space="preserve">) Comisia se consideră legal reunită în </w:t>
      </w:r>
      <w:r w:rsidR="001302CB" w:rsidRPr="001302CB">
        <w:rPr>
          <w:rFonts w:ascii="Trebuchet MS" w:hAnsi="Trebuchet MS"/>
          <w:sz w:val="22"/>
          <w:szCs w:val="22"/>
        </w:rPr>
        <w:t>prezența</w:t>
      </w:r>
      <w:r w:rsidRPr="001302CB">
        <w:rPr>
          <w:rFonts w:ascii="Trebuchet MS" w:hAnsi="Trebuchet MS"/>
          <w:sz w:val="22"/>
          <w:szCs w:val="22"/>
        </w:rPr>
        <w:t xml:space="preserve"> </w:t>
      </w:r>
      <w:r w:rsidR="001302CB" w:rsidRPr="001302CB">
        <w:rPr>
          <w:rFonts w:ascii="Trebuchet MS" w:hAnsi="Trebuchet MS"/>
          <w:sz w:val="22"/>
          <w:szCs w:val="22"/>
        </w:rPr>
        <w:t>majorității</w:t>
      </w:r>
      <w:r w:rsidRPr="001302CB">
        <w:rPr>
          <w:rFonts w:ascii="Trebuchet MS" w:hAnsi="Trebuchet MS"/>
          <w:sz w:val="22"/>
          <w:szCs w:val="22"/>
        </w:rPr>
        <w:t xml:space="preserve"> membrilor săi.</w:t>
      </w:r>
    </w:p>
    <w:p w14:paraId="4394B061" w14:textId="5FAC2DB7" w:rsidR="00AF36EB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(6) Deciziile Comisiei se iau </w:t>
      </w:r>
      <w:r w:rsidR="00AE0BAB" w:rsidRPr="001302CB">
        <w:rPr>
          <w:rFonts w:ascii="Trebuchet MS" w:hAnsi="Trebuchet MS"/>
          <w:sz w:val="22"/>
          <w:szCs w:val="22"/>
        </w:rPr>
        <w:t>cu votul majorității membrilor prezenți.</w:t>
      </w:r>
      <w:r w:rsidR="005549A3" w:rsidRPr="001302CB">
        <w:rPr>
          <w:rFonts w:ascii="Trebuchet MS" w:hAnsi="Trebuchet MS"/>
          <w:sz w:val="22"/>
          <w:szCs w:val="22"/>
        </w:rPr>
        <w:t xml:space="preserve"> </w:t>
      </w:r>
    </w:p>
    <w:p w14:paraId="3A3F4EF5" w14:textId="77777777" w:rsidR="00A03DCC" w:rsidRPr="001302CB" w:rsidRDefault="00A03DCC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>(7)  Activitatea în cadrul Comisiei nu este remunerată.</w:t>
      </w:r>
    </w:p>
    <w:p w14:paraId="29C4DF0D" w14:textId="77777777" w:rsidR="00163217" w:rsidRPr="001302CB" w:rsidRDefault="00163217" w:rsidP="00111E5D">
      <w:pPr>
        <w:jc w:val="both"/>
        <w:rPr>
          <w:rFonts w:ascii="Trebuchet MS" w:hAnsi="Trebuchet MS"/>
          <w:sz w:val="22"/>
          <w:szCs w:val="22"/>
        </w:rPr>
      </w:pPr>
    </w:p>
    <w:p w14:paraId="00ADCB98" w14:textId="77777777" w:rsidR="004B2F6A" w:rsidRPr="001302CB" w:rsidRDefault="004B2F6A" w:rsidP="00111E5D">
      <w:pPr>
        <w:jc w:val="both"/>
        <w:rPr>
          <w:rFonts w:ascii="Trebuchet MS" w:hAnsi="Trebuchet MS"/>
          <w:b/>
          <w:sz w:val="22"/>
          <w:szCs w:val="22"/>
        </w:rPr>
      </w:pPr>
      <w:r w:rsidRPr="001302CB">
        <w:rPr>
          <w:rFonts w:ascii="Trebuchet MS" w:hAnsi="Trebuchet MS"/>
          <w:b/>
          <w:sz w:val="22"/>
          <w:szCs w:val="22"/>
        </w:rPr>
        <w:t>ART. 4</w:t>
      </w:r>
    </w:p>
    <w:p w14:paraId="26683FD7" w14:textId="36ADA2BC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Activitatea Comisiei se desfăşoară cu respectarea prevederilor Legii nr. 182/2002 privind protecţia informaţiilor clasificate, cu modificările şi completările ulterioare, ale Legii nr. 677/2001 pentru protecţia persoanelor cu privire la prelucrarea datelor cu caracter personal şi libera </w:t>
      </w:r>
      <w:r w:rsidR="001302CB" w:rsidRPr="001302CB">
        <w:rPr>
          <w:rFonts w:ascii="Trebuchet MS" w:hAnsi="Trebuchet MS"/>
          <w:sz w:val="22"/>
          <w:szCs w:val="22"/>
        </w:rPr>
        <w:t>circulație</w:t>
      </w:r>
      <w:r w:rsidRPr="001302CB">
        <w:rPr>
          <w:rFonts w:ascii="Trebuchet MS" w:hAnsi="Trebuchet MS"/>
          <w:sz w:val="22"/>
          <w:szCs w:val="22"/>
        </w:rPr>
        <w:t xml:space="preserve"> a acestor date, cu modificările şi completările ulterioare, precum şi </w:t>
      </w:r>
      <w:r w:rsidR="00D6550C" w:rsidRPr="001302CB">
        <w:rPr>
          <w:rFonts w:ascii="Trebuchet MS" w:hAnsi="Trebuchet MS"/>
          <w:sz w:val="22"/>
          <w:szCs w:val="22"/>
        </w:rPr>
        <w:t xml:space="preserve">a </w:t>
      </w:r>
      <w:r w:rsidRPr="001302CB">
        <w:rPr>
          <w:rFonts w:ascii="Trebuchet MS" w:hAnsi="Trebuchet MS"/>
          <w:sz w:val="22"/>
          <w:szCs w:val="22"/>
        </w:rPr>
        <w:t xml:space="preserve">celorlalte reglementări în materia prelucrării informaţiilor </w:t>
      </w:r>
      <w:r w:rsidR="00D6550C" w:rsidRPr="001302CB">
        <w:rPr>
          <w:rFonts w:ascii="Trebuchet MS" w:hAnsi="Trebuchet MS"/>
          <w:sz w:val="22"/>
          <w:szCs w:val="22"/>
        </w:rPr>
        <w:t xml:space="preserve">clasificate </w:t>
      </w:r>
      <w:r w:rsidRPr="001302CB">
        <w:rPr>
          <w:rFonts w:ascii="Trebuchet MS" w:hAnsi="Trebuchet MS"/>
          <w:sz w:val="22"/>
          <w:szCs w:val="22"/>
        </w:rPr>
        <w:t>şi a datelor cu caracter personal.</w:t>
      </w:r>
    </w:p>
    <w:p w14:paraId="0865E8BC" w14:textId="77777777" w:rsidR="00163217" w:rsidRPr="001302CB" w:rsidRDefault="00163217" w:rsidP="00111E5D">
      <w:pPr>
        <w:jc w:val="both"/>
        <w:rPr>
          <w:rFonts w:ascii="Trebuchet MS" w:hAnsi="Trebuchet MS"/>
          <w:b/>
          <w:sz w:val="22"/>
          <w:szCs w:val="22"/>
        </w:rPr>
      </w:pPr>
    </w:p>
    <w:p w14:paraId="489E3A2B" w14:textId="77777777" w:rsidR="004B2F6A" w:rsidRPr="001302CB" w:rsidRDefault="004B2F6A" w:rsidP="00111E5D">
      <w:pPr>
        <w:jc w:val="both"/>
        <w:rPr>
          <w:rFonts w:ascii="Trebuchet MS" w:hAnsi="Trebuchet MS"/>
          <w:b/>
          <w:sz w:val="22"/>
          <w:szCs w:val="22"/>
        </w:rPr>
      </w:pPr>
      <w:r w:rsidRPr="001302CB">
        <w:rPr>
          <w:rFonts w:ascii="Trebuchet MS" w:hAnsi="Trebuchet MS"/>
          <w:b/>
          <w:sz w:val="22"/>
          <w:szCs w:val="22"/>
        </w:rPr>
        <w:t>ART. 5</w:t>
      </w:r>
    </w:p>
    <w:p w14:paraId="792A58D9" w14:textId="23FD2F8A" w:rsidR="004B2F6A" w:rsidRPr="001302CB" w:rsidRDefault="004B2F6A" w:rsidP="00107ABA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(1) După inventariere şi în vederea predării arhivei fostei D.G.P.A. către autorităţile prevăzute la art. 1 alin. (2) lit. </w:t>
      </w:r>
      <w:r w:rsidR="00DF0C09" w:rsidRPr="001302CB">
        <w:rPr>
          <w:rFonts w:ascii="Trebuchet MS" w:hAnsi="Trebuchet MS"/>
          <w:sz w:val="22"/>
          <w:szCs w:val="22"/>
        </w:rPr>
        <w:t xml:space="preserve">c), d) și e). </w:t>
      </w:r>
      <w:r w:rsidRPr="001302CB">
        <w:rPr>
          <w:rFonts w:ascii="Trebuchet MS" w:hAnsi="Trebuchet MS"/>
          <w:sz w:val="22"/>
          <w:szCs w:val="22"/>
        </w:rPr>
        <w:t xml:space="preserve">Comisia întocmeşte un raport pe care îl înaintează </w:t>
      </w:r>
      <w:r w:rsidR="001D0550" w:rsidRPr="001302CB">
        <w:rPr>
          <w:rFonts w:ascii="Trebuchet MS" w:hAnsi="Trebuchet MS"/>
          <w:sz w:val="22"/>
          <w:szCs w:val="22"/>
        </w:rPr>
        <w:t>structurii de securitate</w:t>
      </w:r>
      <w:r w:rsidR="00CF42BD" w:rsidRPr="001302CB">
        <w:rPr>
          <w:rFonts w:ascii="Trebuchet MS" w:hAnsi="Trebuchet MS"/>
          <w:sz w:val="22"/>
          <w:szCs w:val="22"/>
        </w:rPr>
        <w:t xml:space="preserve"> din cadrul Ministerului Justiției</w:t>
      </w:r>
      <w:r w:rsidR="00DF0C09" w:rsidRPr="001302CB">
        <w:rPr>
          <w:rFonts w:ascii="Trebuchet MS" w:hAnsi="Trebuchet MS"/>
          <w:sz w:val="22"/>
          <w:szCs w:val="22"/>
        </w:rPr>
        <w:t xml:space="preserve">, </w:t>
      </w:r>
      <w:r w:rsidR="00897352" w:rsidRPr="001302CB">
        <w:rPr>
          <w:rFonts w:ascii="Trebuchet MS" w:hAnsi="Trebuchet MS"/>
          <w:sz w:val="22"/>
          <w:szCs w:val="22"/>
        </w:rPr>
        <w:t xml:space="preserve">formulând, după caz, propunerile prevăzute la </w:t>
      </w:r>
      <w:r w:rsidR="00F4752D" w:rsidRPr="001302CB">
        <w:rPr>
          <w:rFonts w:ascii="Trebuchet MS" w:hAnsi="Trebuchet MS"/>
          <w:sz w:val="22"/>
          <w:szCs w:val="22"/>
        </w:rPr>
        <w:t>art.</w:t>
      </w:r>
      <w:r w:rsidR="003A29C3" w:rsidRPr="001302CB">
        <w:rPr>
          <w:rFonts w:ascii="Trebuchet MS" w:hAnsi="Trebuchet MS"/>
          <w:sz w:val="22"/>
          <w:szCs w:val="22"/>
        </w:rPr>
        <w:t xml:space="preserve">1 alin. (2) </w:t>
      </w:r>
      <w:r w:rsidR="00F4752D" w:rsidRPr="001302CB">
        <w:rPr>
          <w:rFonts w:ascii="Trebuchet MS" w:hAnsi="Trebuchet MS"/>
          <w:sz w:val="22"/>
          <w:szCs w:val="22"/>
        </w:rPr>
        <w:t>lit.</w:t>
      </w:r>
      <w:r w:rsidR="003A29C3" w:rsidRPr="001302CB">
        <w:rPr>
          <w:rFonts w:ascii="Trebuchet MS" w:hAnsi="Trebuchet MS"/>
          <w:sz w:val="22"/>
          <w:szCs w:val="22"/>
        </w:rPr>
        <w:t>b</w:t>
      </w:r>
      <w:r w:rsidR="00F4752D" w:rsidRPr="001302CB">
        <w:rPr>
          <w:rFonts w:ascii="Trebuchet MS" w:hAnsi="Trebuchet MS"/>
          <w:sz w:val="22"/>
          <w:szCs w:val="22"/>
        </w:rPr>
        <w:t>).</w:t>
      </w:r>
    </w:p>
    <w:p w14:paraId="689F8174" w14:textId="2DEA1F83" w:rsidR="004B2F6A" w:rsidRPr="001302CB" w:rsidRDefault="00C92161" w:rsidP="00107ABA">
      <w:pPr>
        <w:pStyle w:val="CommentText"/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 </w:t>
      </w:r>
      <w:r w:rsidR="004B2F6A" w:rsidRPr="001302CB">
        <w:rPr>
          <w:rFonts w:ascii="Trebuchet MS" w:hAnsi="Trebuchet MS"/>
          <w:sz w:val="22"/>
          <w:szCs w:val="22"/>
        </w:rPr>
        <w:t xml:space="preserve">(2) </w:t>
      </w:r>
      <w:r w:rsidR="002D0B9A" w:rsidRPr="001302CB">
        <w:rPr>
          <w:rFonts w:ascii="Trebuchet MS" w:hAnsi="Trebuchet MS"/>
          <w:sz w:val="22"/>
          <w:szCs w:val="22"/>
        </w:rPr>
        <w:t xml:space="preserve">Structura de specialitate din cadrul </w:t>
      </w:r>
      <w:r w:rsidR="004B2F6A" w:rsidRPr="001302CB">
        <w:rPr>
          <w:rFonts w:ascii="Trebuchet MS" w:hAnsi="Trebuchet MS"/>
          <w:sz w:val="22"/>
          <w:szCs w:val="22"/>
        </w:rPr>
        <w:t>Ministerul</w:t>
      </w:r>
      <w:r w:rsidR="002D0B9A" w:rsidRPr="001302CB">
        <w:rPr>
          <w:rFonts w:ascii="Trebuchet MS" w:hAnsi="Trebuchet MS"/>
          <w:sz w:val="22"/>
          <w:szCs w:val="22"/>
        </w:rPr>
        <w:t>ui</w:t>
      </w:r>
      <w:r w:rsidR="004B2F6A" w:rsidRPr="001302CB">
        <w:rPr>
          <w:rFonts w:ascii="Trebuchet MS" w:hAnsi="Trebuchet MS"/>
          <w:sz w:val="22"/>
          <w:szCs w:val="22"/>
        </w:rPr>
        <w:t xml:space="preserve"> Justiţiei, în cel mult </w:t>
      </w:r>
      <w:r w:rsidR="00F4752D" w:rsidRPr="001302CB">
        <w:rPr>
          <w:rFonts w:ascii="Trebuchet MS" w:hAnsi="Trebuchet MS"/>
          <w:sz w:val="22"/>
          <w:szCs w:val="22"/>
        </w:rPr>
        <w:t>15</w:t>
      </w:r>
      <w:r w:rsidR="004B2F6A" w:rsidRPr="001302CB">
        <w:rPr>
          <w:rFonts w:ascii="Trebuchet MS" w:hAnsi="Trebuchet MS"/>
          <w:sz w:val="22"/>
          <w:szCs w:val="22"/>
        </w:rPr>
        <w:t xml:space="preserve"> de zile </w:t>
      </w:r>
      <w:r w:rsidR="00370550" w:rsidRPr="001302CB" w:rsidDel="00370550">
        <w:rPr>
          <w:rFonts w:ascii="Trebuchet MS" w:hAnsi="Trebuchet MS"/>
          <w:sz w:val="22"/>
          <w:szCs w:val="22"/>
        </w:rPr>
        <w:t xml:space="preserve"> </w:t>
      </w:r>
      <w:r w:rsidR="004B2F6A" w:rsidRPr="001302CB">
        <w:rPr>
          <w:rFonts w:ascii="Trebuchet MS" w:hAnsi="Trebuchet MS"/>
          <w:sz w:val="22"/>
          <w:szCs w:val="22"/>
        </w:rPr>
        <w:t>de la primirea raportului prevăzut în alineatul (1</w:t>
      </w:r>
      <w:r w:rsidR="002D0B9A" w:rsidRPr="001302CB">
        <w:rPr>
          <w:rFonts w:ascii="Trebuchet MS" w:hAnsi="Trebuchet MS"/>
          <w:sz w:val="22"/>
          <w:szCs w:val="22"/>
        </w:rPr>
        <w:t>), dispune</w:t>
      </w:r>
      <w:r w:rsidR="004B2F6A" w:rsidRPr="001302CB">
        <w:rPr>
          <w:rFonts w:ascii="Trebuchet MS" w:hAnsi="Trebuchet MS"/>
          <w:sz w:val="22"/>
          <w:szCs w:val="22"/>
        </w:rPr>
        <w:t xml:space="preserve"> </w:t>
      </w:r>
      <w:r w:rsidR="003A29C3" w:rsidRPr="001302CB">
        <w:rPr>
          <w:rFonts w:ascii="Trebuchet MS" w:hAnsi="Trebuchet MS"/>
          <w:sz w:val="22"/>
          <w:szCs w:val="22"/>
        </w:rPr>
        <w:t xml:space="preserve">măsurile </w:t>
      </w:r>
      <w:r w:rsidR="004B2F6A" w:rsidRPr="001302CB">
        <w:rPr>
          <w:rFonts w:ascii="Trebuchet MS" w:hAnsi="Trebuchet MS"/>
          <w:sz w:val="22"/>
          <w:szCs w:val="22"/>
        </w:rPr>
        <w:t xml:space="preserve">cu privire la clasificarea, declasificarea, </w:t>
      </w:r>
      <w:r w:rsidR="00CF42BD" w:rsidRPr="001302CB">
        <w:rPr>
          <w:rFonts w:ascii="Trebuchet MS" w:hAnsi="Trebuchet MS"/>
          <w:sz w:val="22"/>
          <w:szCs w:val="22"/>
        </w:rPr>
        <w:t>trecerea la un alt nivel de clasificare sau de secretizare a documentelor</w:t>
      </w:r>
      <w:r w:rsidR="003A29C3" w:rsidRPr="001302CB">
        <w:rPr>
          <w:rFonts w:ascii="Trebuchet MS" w:hAnsi="Trebuchet MS"/>
          <w:sz w:val="22"/>
          <w:szCs w:val="22"/>
        </w:rPr>
        <w:t xml:space="preserve"> </w:t>
      </w:r>
      <w:r w:rsidR="004B2F6A" w:rsidRPr="001302CB">
        <w:rPr>
          <w:rFonts w:ascii="Trebuchet MS" w:hAnsi="Trebuchet MS"/>
          <w:sz w:val="22"/>
          <w:szCs w:val="22"/>
        </w:rPr>
        <w:t>inventariate</w:t>
      </w:r>
      <w:r w:rsidR="002D0B9A" w:rsidRPr="001302CB">
        <w:rPr>
          <w:rFonts w:ascii="Trebuchet MS" w:hAnsi="Trebuchet MS"/>
          <w:sz w:val="22"/>
          <w:szCs w:val="22"/>
        </w:rPr>
        <w:t xml:space="preserve">, </w:t>
      </w:r>
      <w:r w:rsidR="00F4752D" w:rsidRPr="001302CB">
        <w:rPr>
          <w:rFonts w:ascii="Trebuchet MS" w:hAnsi="Trebuchet MS"/>
          <w:sz w:val="22"/>
          <w:szCs w:val="22"/>
        </w:rPr>
        <w:t>respectiv</w:t>
      </w:r>
      <w:r w:rsidR="003A29C3" w:rsidRPr="001302CB">
        <w:rPr>
          <w:rFonts w:ascii="Trebuchet MS" w:hAnsi="Trebuchet MS"/>
          <w:sz w:val="22"/>
          <w:szCs w:val="22"/>
        </w:rPr>
        <w:t xml:space="preserve">, cu privire la </w:t>
      </w:r>
      <w:r w:rsidR="00F4752D" w:rsidRPr="001302CB">
        <w:rPr>
          <w:rFonts w:ascii="Trebuchet MS" w:hAnsi="Trebuchet MS"/>
          <w:sz w:val="22"/>
          <w:szCs w:val="22"/>
        </w:rPr>
        <w:t>distrugerea acestora</w:t>
      </w:r>
      <w:r w:rsidR="00CF42BD" w:rsidRPr="001302CB">
        <w:rPr>
          <w:rFonts w:ascii="Trebuchet MS" w:hAnsi="Trebuchet MS"/>
          <w:sz w:val="22"/>
          <w:szCs w:val="22"/>
        </w:rPr>
        <w:t xml:space="preserve"> </w:t>
      </w:r>
      <w:r w:rsidR="00DF0C09" w:rsidRPr="001302CB">
        <w:rPr>
          <w:rFonts w:ascii="Trebuchet MS" w:hAnsi="Trebuchet MS"/>
          <w:sz w:val="22"/>
          <w:szCs w:val="22"/>
        </w:rPr>
        <w:t xml:space="preserve">potrivit </w:t>
      </w:r>
      <w:r w:rsidR="002D0B9A" w:rsidRPr="001302CB">
        <w:rPr>
          <w:rFonts w:ascii="Trebuchet MS" w:hAnsi="Trebuchet MS"/>
          <w:sz w:val="22"/>
          <w:szCs w:val="22"/>
        </w:rPr>
        <w:t>dispoziţiilor legale</w:t>
      </w:r>
      <w:r w:rsidR="004B2F6A" w:rsidRPr="001302CB">
        <w:rPr>
          <w:rFonts w:ascii="Trebuchet MS" w:hAnsi="Trebuchet MS"/>
          <w:sz w:val="22"/>
          <w:szCs w:val="22"/>
        </w:rPr>
        <w:t>.</w:t>
      </w:r>
    </w:p>
    <w:p w14:paraId="4A362C76" w14:textId="77777777" w:rsidR="00D6550C" w:rsidRPr="001302CB" w:rsidRDefault="00D6550C" w:rsidP="00111E5D">
      <w:pPr>
        <w:jc w:val="both"/>
        <w:rPr>
          <w:rFonts w:ascii="Trebuchet MS" w:hAnsi="Trebuchet MS"/>
          <w:sz w:val="22"/>
          <w:szCs w:val="22"/>
        </w:rPr>
      </w:pPr>
    </w:p>
    <w:p w14:paraId="1B54853C" w14:textId="77777777" w:rsidR="004B2F6A" w:rsidRPr="001302CB" w:rsidRDefault="004B2F6A" w:rsidP="00111E5D">
      <w:pPr>
        <w:jc w:val="both"/>
        <w:rPr>
          <w:rFonts w:ascii="Trebuchet MS" w:hAnsi="Trebuchet MS"/>
          <w:b/>
          <w:sz w:val="22"/>
          <w:szCs w:val="22"/>
        </w:rPr>
      </w:pPr>
      <w:r w:rsidRPr="001302CB">
        <w:rPr>
          <w:rFonts w:ascii="Trebuchet MS" w:hAnsi="Trebuchet MS"/>
          <w:b/>
          <w:sz w:val="22"/>
          <w:szCs w:val="22"/>
        </w:rPr>
        <w:t>ART. 6</w:t>
      </w:r>
    </w:p>
    <w:p w14:paraId="14880486" w14:textId="09C7A901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După îndeplinirea procedurilor prevăzute la art. 5, Comisia va preda </w:t>
      </w:r>
      <w:r w:rsidR="00062876" w:rsidRPr="001302CB">
        <w:rPr>
          <w:rFonts w:ascii="Trebuchet MS" w:hAnsi="Trebuchet MS"/>
          <w:sz w:val="22"/>
          <w:szCs w:val="22"/>
        </w:rPr>
        <w:t xml:space="preserve">în cel mult 30 de zile </w:t>
      </w:r>
      <w:r w:rsidRPr="001302CB">
        <w:rPr>
          <w:rFonts w:ascii="Trebuchet MS" w:hAnsi="Trebuchet MS"/>
          <w:sz w:val="22"/>
          <w:szCs w:val="22"/>
        </w:rPr>
        <w:t xml:space="preserve">documentele </w:t>
      </w:r>
      <w:r w:rsidR="005D4049" w:rsidRPr="001302CB">
        <w:rPr>
          <w:rFonts w:ascii="Trebuchet MS" w:hAnsi="Trebuchet MS"/>
          <w:sz w:val="22"/>
          <w:szCs w:val="22"/>
        </w:rPr>
        <w:t xml:space="preserve">din arhiva </w:t>
      </w:r>
      <w:r w:rsidRPr="001302CB">
        <w:rPr>
          <w:rFonts w:ascii="Trebuchet MS" w:hAnsi="Trebuchet MS"/>
          <w:sz w:val="22"/>
          <w:szCs w:val="22"/>
        </w:rPr>
        <w:t xml:space="preserve">fostei a D.G.P.A către </w:t>
      </w:r>
      <w:r w:rsidR="004C79BB" w:rsidRPr="001302CB">
        <w:rPr>
          <w:rFonts w:ascii="Trebuchet MS" w:hAnsi="Trebuchet MS"/>
          <w:sz w:val="22"/>
          <w:szCs w:val="22"/>
        </w:rPr>
        <w:t>autorităţile prevăzut</w:t>
      </w:r>
      <w:r w:rsidR="00062876" w:rsidRPr="001302CB">
        <w:rPr>
          <w:rFonts w:ascii="Trebuchet MS" w:hAnsi="Trebuchet MS"/>
          <w:sz w:val="22"/>
          <w:szCs w:val="22"/>
        </w:rPr>
        <w:t xml:space="preserve">e la art. 1 alin. (2) lit. </w:t>
      </w:r>
      <w:r w:rsidR="003A29C3" w:rsidRPr="001302CB">
        <w:rPr>
          <w:rFonts w:ascii="Trebuchet MS" w:hAnsi="Trebuchet MS"/>
          <w:sz w:val="22"/>
          <w:szCs w:val="22"/>
        </w:rPr>
        <w:t>c</w:t>
      </w:r>
      <w:r w:rsidR="007103B5" w:rsidRPr="001302CB">
        <w:rPr>
          <w:rFonts w:ascii="Trebuchet MS" w:hAnsi="Trebuchet MS"/>
          <w:sz w:val="22"/>
          <w:szCs w:val="22"/>
        </w:rPr>
        <w:t>),</w:t>
      </w:r>
      <w:r w:rsidR="004C79BB" w:rsidRPr="001302CB">
        <w:rPr>
          <w:rFonts w:ascii="Trebuchet MS" w:hAnsi="Trebuchet MS"/>
          <w:sz w:val="22"/>
          <w:szCs w:val="22"/>
        </w:rPr>
        <w:t xml:space="preserve"> </w:t>
      </w:r>
      <w:r w:rsidR="003A29C3" w:rsidRPr="001302CB">
        <w:rPr>
          <w:rFonts w:ascii="Trebuchet MS" w:hAnsi="Trebuchet MS"/>
          <w:sz w:val="22"/>
          <w:szCs w:val="22"/>
        </w:rPr>
        <w:t>d</w:t>
      </w:r>
      <w:r w:rsidR="004C79BB" w:rsidRPr="001302CB">
        <w:rPr>
          <w:rFonts w:ascii="Trebuchet MS" w:hAnsi="Trebuchet MS"/>
          <w:sz w:val="22"/>
          <w:szCs w:val="22"/>
        </w:rPr>
        <w:t>)</w:t>
      </w:r>
      <w:r w:rsidR="00062876" w:rsidRPr="001302CB">
        <w:rPr>
          <w:rFonts w:ascii="Trebuchet MS" w:hAnsi="Trebuchet MS"/>
          <w:sz w:val="22"/>
          <w:szCs w:val="22"/>
        </w:rPr>
        <w:t xml:space="preserve"> și </w:t>
      </w:r>
      <w:r w:rsidR="003A29C3" w:rsidRPr="001302CB">
        <w:rPr>
          <w:rFonts w:ascii="Trebuchet MS" w:hAnsi="Trebuchet MS"/>
          <w:sz w:val="22"/>
          <w:szCs w:val="22"/>
        </w:rPr>
        <w:t>e</w:t>
      </w:r>
      <w:r w:rsidR="00062876" w:rsidRPr="001302CB">
        <w:rPr>
          <w:rFonts w:ascii="Trebuchet MS" w:hAnsi="Trebuchet MS"/>
          <w:sz w:val="22"/>
          <w:szCs w:val="22"/>
        </w:rPr>
        <w:t>)</w:t>
      </w:r>
      <w:r w:rsidR="00CF42BD" w:rsidRPr="001302CB">
        <w:rPr>
          <w:rFonts w:ascii="Trebuchet MS" w:hAnsi="Trebuchet MS"/>
          <w:sz w:val="22"/>
          <w:szCs w:val="22"/>
        </w:rPr>
        <w:t>. Cu ocazia predării-primirii se încheie un proces-verbal, după modelul</w:t>
      </w:r>
      <w:r w:rsidRPr="001302CB">
        <w:rPr>
          <w:rFonts w:ascii="Trebuchet MS" w:hAnsi="Trebuchet MS"/>
          <w:sz w:val="22"/>
          <w:szCs w:val="22"/>
        </w:rPr>
        <w:t xml:space="preserve"> prevăzut </w:t>
      </w:r>
      <w:r w:rsidR="00CF42BD" w:rsidRPr="001302CB">
        <w:rPr>
          <w:rFonts w:ascii="Trebuchet MS" w:hAnsi="Trebuchet MS"/>
          <w:sz w:val="22"/>
          <w:szCs w:val="22"/>
        </w:rPr>
        <w:t xml:space="preserve">în </w:t>
      </w:r>
      <w:r w:rsidRPr="001302CB">
        <w:rPr>
          <w:rFonts w:ascii="Trebuchet MS" w:hAnsi="Trebuchet MS"/>
          <w:sz w:val="22"/>
          <w:szCs w:val="22"/>
        </w:rPr>
        <w:t xml:space="preserve">Anexa </w:t>
      </w:r>
      <w:r w:rsidR="005D4049" w:rsidRPr="001302CB">
        <w:rPr>
          <w:rFonts w:ascii="Trebuchet MS" w:hAnsi="Trebuchet MS"/>
          <w:sz w:val="22"/>
          <w:szCs w:val="22"/>
        </w:rPr>
        <w:t>nr.</w:t>
      </w:r>
      <w:r w:rsidRPr="001302CB">
        <w:rPr>
          <w:rFonts w:ascii="Trebuchet MS" w:hAnsi="Trebuchet MS"/>
          <w:sz w:val="22"/>
          <w:szCs w:val="22"/>
        </w:rPr>
        <w:t>2</w:t>
      </w:r>
      <w:r w:rsidR="00CF42BD" w:rsidRPr="001302CB">
        <w:rPr>
          <w:rFonts w:ascii="Trebuchet MS" w:hAnsi="Trebuchet MS"/>
          <w:sz w:val="22"/>
          <w:szCs w:val="22"/>
        </w:rPr>
        <w:t>.</w:t>
      </w:r>
    </w:p>
    <w:p w14:paraId="41224539" w14:textId="77777777" w:rsidR="00163217" w:rsidRPr="001302CB" w:rsidRDefault="00163217" w:rsidP="00111E5D">
      <w:pPr>
        <w:jc w:val="both"/>
        <w:rPr>
          <w:rFonts w:ascii="Trebuchet MS" w:hAnsi="Trebuchet MS"/>
          <w:sz w:val="22"/>
          <w:szCs w:val="22"/>
        </w:rPr>
      </w:pPr>
    </w:p>
    <w:p w14:paraId="5AC66C8E" w14:textId="77777777" w:rsidR="004B2F6A" w:rsidRPr="001302CB" w:rsidRDefault="004B2F6A" w:rsidP="00111E5D">
      <w:pPr>
        <w:jc w:val="both"/>
        <w:rPr>
          <w:rFonts w:ascii="Trebuchet MS" w:hAnsi="Trebuchet MS"/>
          <w:b/>
          <w:sz w:val="22"/>
          <w:szCs w:val="22"/>
        </w:rPr>
      </w:pPr>
      <w:r w:rsidRPr="001302CB">
        <w:rPr>
          <w:rFonts w:ascii="Trebuchet MS" w:hAnsi="Trebuchet MS"/>
          <w:b/>
          <w:sz w:val="22"/>
          <w:szCs w:val="22"/>
        </w:rPr>
        <w:t>ART. 7</w:t>
      </w:r>
    </w:p>
    <w:p w14:paraId="093F5D0E" w14:textId="4BAB389F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lastRenderedPageBreak/>
        <w:t xml:space="preserve"> (1) Secretariatul Comisiei </w:t>
      </w:r>
      <w:r w:rsidR="00CF42BD" w:rsidRPr="001302CB">
        <w:rPr>
          <w:rFonts w:ascii="Trebuchet MS" w:hAnsi="Trebuchet MS"/>
          <w:sz w:val="22"/>
          <w:szCs w:val="22"/>
        </w:rPr>
        <w:t xml:space="preserve">prevăzute de art. 1 alin. (1) </w:t>
      </w:r>
      <w:r w:rsidRPr="001302CB">
        <w:rPr>
          <w:rFonts w:ascii="Trebuchet MS" w:hAnsi="Trebuchet MS"/>
          <w:sz w:val="22"/>
          <w:szCs w:val="22"/>
        </w:rPr>
        <w:t>este asigurat de Ministeru</w:t>
      </w:r>
      <w:r w:rsidR="00D6550C" w:rsidRPr="001302CB">
        <w:rPr>
          <w:rFonts w:ascii="Trebuchet MS" w:hAnsi="Trebuchet MS"/>
          <w:sz w:val="22"/>
          <w:szCs w:val="22"/>
        </w:rPr>
        <w:t>l</w:t>
      </w:r>
      <w:r w:rsidRPr="001302CB">
        <w:rPr>
          <w:rFonts w:ascii="Trebuchet MS" w:hAnsi="Trebuchet MS"/>
          <w:sz w:val="22"/>
          <w:szCs w:val="22"/>
        </w:rPr>
        <w:t xml:space="preserve"> Justiţiei şi Administraţi</w:t>
      </w:r>
      <w:r w:rsidR="00D6550C" w:rsidRPr="001302CB">
        <w:rPr>
          <w:rFonts w:ascii="Trebuchet MS" w:hAnsi="Trebuchet MS"/>
          <w:sz w:val="22"/>
          <w:szCs w:val="22"/>
        </w:rPr>
        <w:t>a</w:t>
      </w:r>
      <w:r w:rsidRPr="001302CB">
        <w:rPr>
          <w:rFonts w:ascii="Trebuchet MS" w:hAnsi="Trebuchet MS"/>
          <w:sz w:val="22"/>
          <w:szCs w:val="22"/>
        </w:rPr>
        <w:t xml:space="preserve"> </w:t>
      </w:r>
      <w:r w:rsidR="00D6550C" w:rsidRPr="001302CB">
        <w:rPr>
          <w:rFonts w:ascii="Trebuchet MS" w:hAnsi="Trebuchet MS"/>
          <w:sz w:val="22"/>
          <w:szCs w:val="22"/>
        </w:rPr>
        <w:t xml:space="preserve">Naţională </w:t>
      </w:r>
      <w:r w:rsidRPr="001302CB">
        <w:rPr>
          <w:rFonts w:ascii="Trebuchet MS" w:hAnsi="Trebuchet MS"/>
          <w:sz w:val="22"/>
          <w:szCs w:val="22"/>
        </w:rPr>
        <w:t xml:space="preserve">a Penitenciarelor, </w:t>
      </w:r>
      <w:r w:rsidR="00D6550C" w:rsidRPr="001302CB">
        <w:rPr>
          <w:rFonts w:ascii="Trebuchet MS" w:hAnsi="Trebuchet MS"/>
          <w:sz w:val="22"/>
          <w:szCs w:val="22"/>
        </w:rPr>
        <w:t xml:space="preserve">prin </w:t>
      </w:r>
      <w:r w:rsidR="00270FB2" w:rsidRPr="001302CB">
        <w:rPr>
          <w:rFonts w:ascii="Trebuchet MS" w:hAnsi="Trebuchet MS"/>
          <w:sz w:val="22"/>
          <w:szCs w:val="22"/>
        </w:rPr>
        <w:t xml:space="preserve">câte </w:t>
      </w:r>
      <w:r w:rsidR="00D6550C" w:rsidRPr="001302CB">
        <w:rPr>
          <w:rFonts w:ascii="Trebuchet MS" w:hAnsi="Trebuchet MS"/>
          <w:sz w:val="22"/>
          <w:szCs w:val="22"/>
        </w:rPr>
        <w:t xml:space="preserve">două </w:t>
      </w:r>
      <w:r w:rsidR="00C312BA" w:rsidRPr="001302CB">
        <w:rPr>
          <w:rFonts w:ascii="Trebuchet MS" w:hAnsi="Trebuchet MS"/>
          <w:sz w:val="22"/>
          <w:szCs w:val="22"/>
        </w:rPr>
        <w:t xml:space="preserve">reprezentanți </w:t>
      </w:r>
      <w:r w:rsidR="00D6550C" w:rsidRPr="001302CB">
        <w:rPr>
          <w:rFonts w:ascii="Trebuchet MS" w:hAnsi="Trebuchet MS"/>
          <w:sz w:val="22"/>
          <w:szCs w:val="22"/>
        </w:rPr>
        <w:t xml:space="preserve">din cadrul acestor instituții, </w:t>
      </w:r>
      <w:r w:rsidR="005D4049" w:rsidRPr="001302CB">
        <w:rPr>
          <w:rFonts w:ascii="Trebuchet MS" w:hAnsi="Trebuchet MS"/>
          <w:sz w:val="22"/>
          <w:szCs w:val="22"/>
        </w:rPr>
        <w:t xml:space="preserve">desemnați </w:t>
      </w:r>
      <w:r w:rsidRPr="001302CB">
        <w:rPr>
          <w:rFonts w:ascii="Trebuchet MS" w:hAnsi="Trebuchet MS"/>
          <w:sz w:val="22"/>
          <w:szCs w:val="22"/>
        </w:rPr>
        <w:t>prin ordin al ministrului justiţiei</w:t>
      </w:r>
      <w:r w:rsidR="00C312BA" w:rsidRPr="001302CB">
        <w:rPr>
          <w:rFonts w:ascii="Trebuchet MS" w:hAnsi="Trebuchet MS"/>
          <w:sz w:val="22"/>
          <w:szCs w:val="22"/>
        </w:rPr>
        <w:t xml:space="preserve">. </w:t>
      </w:r>
      <w:r w:rsidR="00C92161" w:rsidRPr="001302CB">
        <w:rPr>
          <w:rFonts w:ascii="Trebuchet MS" w:hAnsi="Trebuchet MS"/>
          <w:sz w:val="22"/>
          <w:szCs w:val="22"/>
        </w:rPr>
        <w:t xml:space="preserve"> </w:t>
      </w:r>
      <w:r w:rsidR="00C312BA" w:rsidRPr="001302CB">
        <w:rPr>
          <w:rFonts w:ascii="Trebuchet MS" w:hAnsi="Trebuchet MS"/>
          <w:sz w:val="22"/>
          <w:szCs w:val="22"/>
        </w:rPr>
        <w:t>D</w:t>
      </w:r>
      <w:r w:rsidR="00CF42BD" w:rsidRPr="001302CB">
        <w:rPr>
          <w:rFonts w:ascii="Trebuchet MS" w:hAnsi="Trebuchet MS"/>
          <w:sz w:val="22"/>
          <w:szCs w:val="22"/>
        </w:rPr>
        <w:t xml:space="preserve">esemnarea </w:t>
      </w:r>
      <w:r w:rsidR="00C312BA" w:rsidRPr="001302CB">
        <w:rPr>
          <w:rFonts w:ascii="Trebuchet MS" w:hAnsi="Trebuchet MS"/>
          <w:sz w:val="22"/>
          <w:szCs w:val="22"/>
        </w:rPr>
        <w:t xml:space="preserve">celor 2 </w:t>
      </w:r>
      <w:r w:rsidR="00CF42BD" w:rsidRPr="001302CB">
        <w:rPr>
          <w:rFonts w:ascii="Trebuchet MS" w:hAnsi="Trebuchet MS"/>
          <w:sz w:val="22"/>
          <w:szCs w:val="22"/>
        </w:rPr>
        <w:t>reprezentan</w:t>
      </w:r>
      <w:r w:rsidR="00C312BA" w:rsidRPr="001302CB">
        <w:rPr>
          <w:rFonts w:ascii="Trebuchet MS" w:hAnsi="Trebuchet MS"/>
          <w:sz w:val="22"/>
          <w:szCs w:val="22"/>
        </w:rPr>
        <w:t xml:space="preserve">ți ai </w:t>
      </w:r>
      <w:r w:rsidR="00CF42BD" w:rsidRPr="001302CB">
        <w:rPr>
          <w:rFonts w:ascii="Trebuchet MS" w:hAnsi="Trebuchet MS"/>
          <w:sz w:val="22"/>
          <w:szCs w:val="22"/>
        </w:rPr>
        <w:t xml:space="preserve"> </w:t>
      </w:r>
      <w:r w:rsidR="00C92161" w:rsidRPr="001302CB">
        <w:rPr>
          <w:rFonts w:ascii="Trebuchet MS" w:hAnsi="Trebuchet MS"/>
          <w:sz w:val="22"/>
          <w:szCs w:val="22"/>
        </w:rPr>
        <w:t>Administrației Naționale a Penitenciarelor</w:t>
      </w:r>
      <w:r w:rsidR="00CF42BD" w:rsidRPr="001302CB">
        <w:rPr>
          <w:rFonts w:ascii="Trebuchet MS" w:hAnsi="Trebuchet MS"/>
          <w:sz w:val="22"/>
          <w:szCs w:val="22"/>
        </w:rPr>
        <w:t xml:space="preserve"> se face </w:t>
      </w:r>
      <w:r w:rsidR="00C312BA" w:rsidRPr="001302CB">
        <w:rPr>
          <w:rFonts w:ascii="Trebuchet MS" w:hAnsi="Trebuchet MS"/>
          <w:sz w:val="22"/>
          <w:szCs w:val="22"/>
        </w:rPr>
        <w:t xml:space="preserve">prin ordin al ministrului justiţiei </w:t>
      </w:r>
      <w:r w:rsidR="00CF42BD" w:rsidRPr="001302CB">
        <w:rPr>
          <w:rFonts w:ascii="Trebuchet MS" w:hAnsi="Trebuchet MS"/>
          <w:sz w:val="22"/>
          <w:szCs w:val="22"/>
        </w:rPr>
        <w:t xml:space="preserve"> la propunerea directorului general al </w:t>
      </w:r>
      <w:r w:rsidR="00C312BA" w:rsidRPr="001302CB">
        <w:rPr>
          <w:rFonts w:ascii="Trebuchet MS" w:hAnsi="Trebuchet MS"/>
          <w:sz w:val="22"/>
          <w:szCs w:val="22"/>
        </w:rPr>
        <w:t>Administrației Naționale a Penitenciarelor</w:t>
      </w:r>
      <w:r w:rsidRPr="001302CB">
        <w:rPr>
          <w:rFonts w:ascii="Trebuchet MS" w:hAnsi="Trebuchet MS"/>
          <w:sz w:val="22"/>
          <w:szCs w:val="22"/>
        </w:rPr>
        <w:t>.</w:t>
      </w:r>
    </w:p>
    <w:p w14:paraId="5EE190EA" w14:textId="7C2A36AA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(2) Administraţia Naţională a Penitenciarelor asigură îndeplinirea atribuţiilor Comisiei prin organizarea accesului în arhivă, potrivit prezentei hotărâri, asigurând, totodată, </w:t>
      </w:r>
      <w:r w:rsidR="00C312BA" w:rsidRPr="001302CB">
        <w:rPr>
          <w:rFonts w:ascii="Trebuchet MS" w:hAnsi="Trebuchet MS"/>
          <w:sz w:val="22"/>
          <w:szCs w:val="22"/>
        </w:rPr>
        <w:t xml:space="preserve">și </w:t>
      </w:r>
      <w:r w:rsidR="00270FB2" w:rsidRPr="001302CB">
        <w:rPr>
          <w:rFonts w:ascii="Trebuchet MS" w:hAnsi="Trebuchet MS"/>
          <w:sz w:val="22"/>
          <w:szCs w:val="22"/>
        </w:rPr>
        <w:t xml:space="preserve">custodia </w:t>
      </w:r>
      <w:r w:rsidR="00217AEF" w:rsidRPr="001302CB">
        <w:rPr>
          <w:rFonts w:ascii="Trebuchet MS" w:hAnsi="Trebuchet MS"/>
          <w:sz w:val="22"/>
          <w:szCs w:val="22"/>
        </w:rPr>
        <w:t xml:space="preserve"> acestei arhive. </w:t>
      </w:r>
    </w:p>
    <w:p w14:paraId="0E814F02" w14:textId="77777777" w:rsidR="00163217" w:rsidRPr="001302CB" w:rsidRDefault="00163217" w:rsidP="00111E5D">
      <w:pPr>
        <w:jc w:val="both"/>
        <w:rPr>
          <w:rFonts w:ascii="Trebuchet MS" w:hAnsi="Trebuchet MS"/>
          <w:sz w:val="22"/>
          <w:szCs w:val="22"/>
        </w:rPr>
      </w:pPr>
    </w:p>
    <w:p w14:paraId="11C0A5B8" w14:textId="77777777" w:rsidR="004B2F6A" w:rsidRPr="001302CB" w:rsidRDefault="004B2F6A" w:rsidP="00111E5D">
      <w:pPr>
        <w:jc w:val="both"/>
        <w:rPr>
          <w:rFonts w:ascii="Trebuchet MS" w:hAnsi="Trebuchet MS"/>
          <w:b/>
          <w:sz w:val="22"/>
          <w:szCs w:val="22"/>
        </w:rPr>
      </w:pPr>
      <w:r w:rsidRPr="001302CB">
        <w:rPr>
          <w:rFonts w:ascii="Trebuchet MS" w:hAnsi="Trebuchet MS"/>
          <w:b/>
          <w:sz w:val="22"/>
          <w:szCs w:val="22"/>
        </w:rPr>
        <w:t>ART. 8</w:t>
      </w:r>
    </w:p>
    <w:p w14:paraId="26A23AD8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Ministrul justiţiei poate emite ordine în vederea aducerii la îndeplinire a prezentei hotărâri. </w:t>
      </w:r>
    </w:p>
    <w:p w14:paraId="38B83062" w14:textId="77777777" w:rsidR="004C79BB" w:rsidRPr="001302CB" w:rsidRDefault="004C79BB" w:rsidP="00111E5D">
      <w:pPr>
        <w:jc w:val="both"/>
        <w:rPr>
          <w:rFonts w:ascii="Trebuchet MS" w:hAnsi="Trebuchet MS"/>
          <w:sz w:val="22"/>
          <w:szCs w:val="22"/>
        </w:rPr>
      </w:pPr>
    </w:p>
    <w:p w14:paraId="0D24F71F" w14:textId="77777777" w:rsidR="004B2F6A" w:rsidRPr="001302CB" w:rsidRDefault="004B2F6A" w:rsidP="00111E5D">
      <w:pPr>
        <w:jc w:val="both"/>
        <w:rPr>
          <w:rFonts w:ascii="Trebuchet MS" w:hAnsi="Trebuchet MS"/>
          <w:b/>
          <w:sz w:val="22"/>
          <w:szCs w:val="22"/>
        </w:rPr>
      </w:pPr>
      <w:r w:rsidRPr="001302CB">
        <w:rPr>
          <w:rFonts w:ascii="Trebuchet MS" w:hAnsi="Trebuchet MS"/>
          <w:b/>
          <w:sz w:val="22"/>
          <w:szCs w:val="22"/>
        </w:rPr>
        <w:t>ART. 9</w:t>
      </w:r>
    </w:p>
    <w:p w14:paraId="5E2919BB" w14:textId="0C587590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(1) În termen de 5 zile de la data intrării în vigoare a prezentei hotărâri, conducătorii instituţiilor reprezentate în Comisie vor </w:t>
      </w:r>
      <w:r w:rsidR="00D6550C" w:rsidRPr="001302CB">
        <w:rPr>
          <w:rFonts w:ascii="Trebuchet MS" w:hAnsi="Trebuchet MS"/>
          <w:sz w:val="22"/>
          <w:szCs w:val="22"/>
        </w:rPr>
        <w:t>desemna</w:t>
      </w:r>
      <w:r w:rsidRPr="001302CB">
        <w:rPr>
          <w:rFonts w:ascii="Trebuchet MS" w:hAnsi="Trebuchet MS"/>
          <w:sz w:val="22"/>
          <w:szCs w:val="22"/>
        </w:rPr>
        <w:t xml:space="preserve"> membri</w:t>
      </w:r>
      <w:r w:rsidR="00D6550C" w:rsidRPr="001302CB">
        <w:rPr>
          <w:rFonts w:ascii="Trebuchet MS" w:hAnsi="Trebuchet MS"/>
          <w:sz w:val="22"/>
          <w:szCs w:val="22"/>
        </w:rPr>
        <w:t>i</w:t>
      </w:r>
      <w:r w:rsidRPr="001302CB">
        <w:rPr>
          <w:rFonts w:ascii="Trebuchet MS" w:hAnsi="Trebuchet MS"/>
          <w:sz w:val="22"/>
          <w:szCs w:val="22"/>
        </w:rPr>
        <w:t xml:space="preserve"> </w:t>
      </w:r>
      <w:r w:rsidR="001302CB" w:rsidRPr="001302CB">
        <w:rPr>
          <w:rFonts w:ascii="Trebuchet MS" w:hAnsi="Trebuchet MS"/>
          <w:sz w:val="22"/>
          <w:szCs w:val="22"/>
        </w:rPr>
        <w:t>prevăzuți</w:t>
      </w:r>
      <w:r w:rsidRPr="001302CB">
        <w:rPr>
          <w:rFonts w:ascii="Trebuchet MS" w:hAnsi="Trebuchet MS"/>
          <w:sz w:val="22"/>
          <w:szCs w:val="22"/>
        </w:rPr>
        <w:t xml:space="preserve"> la art. </w:t>
      </w:r>
      <w:r w:rsidR="00B15D55" w:rsidRPr="001302CB">
        <w:rPr>
          <w:rFonts w:ascii="Trebuchet MS" w:hAnsi="Trebuchet MS"/>
          <w:sz w:val="22"/>
          <w:szCs w:val="22"/>
        </w:rPr>
        <w:t>3</w:t>
      </w:r>
      <w:r w:rsidRPr="001302CB">
        <w:rPr>
          <w:rFonts w:ascii="Trebuchet MS" w:hAnsi="Trebuchet MS"/>
          <w:sz w:val="22"/>
          <w:szCs w:val="22"/>
        </w:rPr>
        <w:t xml:space="preserve"> alin. (1)</w:t>
      </w:r>
      <w:r w:rsidR="00B15D55" w:rsidRPr="001302CB">
        <w:rPr>
          <w:rFonts w:ascii="Trebuchet MS" w:hAnsi="Trebuchet MS"/>
          <w:sz w:val="22"/>
          <w:szCs w:val="22"/>
        </w:rPr>
        <w:t xml:space="preserve">, precum și supleanții prevăzuți de art. 3 alin. (2). În același termen vor fi desemnați </w:t>
      </w:r>
      <w:r w:rsidRPr="001302CB">
        <w:rPr>
          <w:rFonts w:ascii="Trebuchet MS" w:hAnsi="Trebuchet MS"/>
          <w:sz w:val="22"/>
          <w:szCs w:val="22"/>
        </w:rPr>
        <w:t>şi membr</w:t>
      </w:r>
      <w:r w:rsidR="00D6550C" w:rsidRPr="001302CB">
        <w:rPr>
          <w:rFonts w:ascii="Trebuchet MS" w:hAnsi="Trebuchet MS"/>
          <w:sz w:val="22"/>
          <w:szCs w:val="22"/>
        </w:rPr>
        <w:t>ii</w:t>
      </w:r>
      <w:r w:rsidRPr="001302CB">
        <w:rPr>
          <w:rFonts w:ascii="Trebuchet MS" w:hAnsi="Trebuchet MS"/>
          <w:sz w:val="22"/>
          <w:szCs w:val="22"/>
        </w:rPr>
        <w:t xml:space="preserve"> secretariatului prevăzut la art. </w:t>
      </w:r>
      <w:r w:rsidR="00B15D55" w:rsidRPr="001302CB">
        <w:rPr>
          <w:rFonts w:ascii="Trebuchet MS" w:hAnsi="Trebuchet MS"/>
          <w:sz w:val="22"/>
          <w:szCs w:val="22"/>
        </w:rPr>
        <w:t>7</w:t>
      </w:r>
      <w:r w:rsidRPr="001302CB">
        <w:rPr>
          <w:rFonts w:ascii="Trebuchet MS" w:hAnsi="Trebuchet MS"/>
          <w:sz w:val="22"/>
          <w:szCs w:val="22"/>
        </w:rPr>
        <w:t>.</w:t>
      </w:r>
    </w:p>
    <w:p w14:paraId="6D065683" w14:textId="7A67CE0C" w:rsidR="001F6D3C" w:rsidRPr="001302CB" w:rsidRDefault="004B2F6A" w:rsidP="001F6D3C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(2) Comisia </w:t>
      </w:r>
      <w:r w:rsidR="001F6D3C" w:rsidRPr="001302CB">
        <w:rPr>
          <w:rFonts w:ascii="Trebuchet MS" w:hAnsi="Trebuchet MS"/>
          <w:sz w:val="22"/>
          <w:szCs w:val="22"/>
        </w:rPr>
        <w:t xml:space="preserve">prevăzută la art. 1 alin. (1) </w:t>
      </w:r>
      <w:r w:rsidR="005D4049" w:rsidRPr="001302CB">
        <w:rPr>
          <w:rFonts w:ascii="Trebuchet MS" w:hAnsi="Trebuchet MS"/>
          <w:sz w:val="22"/>
          <w:szCs w:val="22"/>
        </w:rPr>
        <w:t xml:space="preserve">va </w:t>
      </w:r>
      <w:r w:rsidR="001F6D3C" w:rsidRPr="001302CB">
        <w:rPr>
          <w:rFonts w:ascii="Trebuchet MS" w:hAnsi="Trebuchet MS"/>
          <w:sz w:val="22"/>
          <w:szCs w:val="22"/>
        </w:rPr>
        <w:t>finaliz</w:t>
      </w:r>
      <w:r w:rsidR="005D4049" w:rsidRPr="001302CB">
        <w:rPr>
          <w:rFonts w:ascii="Trebuchet MS" w:hAnsi="Trebuchet MS"/>
          <w:sz w:val="22"/>
          <w:szCs w:val="22"/>
        </w:rPr>
        <w:t>a</w:t>
      </w:r>
      <w:r w:rsidR="001F6D3C" w:rsidRPr="001302CB">
        <w:rPr>
          <w:rFonts w:ascii="Trebuchet MS" w:hAnsi="Trebuchet MS"/>
          <w:sz w:val="22"/>
          <w:szCs w:val="22"/>
        </w:rPr>
        <w:t xml:space="preserve"> activitățile prevăzute de prezenta hotărâre </w:t>
      </w:r>
      <w:r w:rsidRPr="001302CB">
        <w:rPr>
          <w:rFonts w:ascii="Trebuchet MS" w:hAnsi="Trebuchet MS"/>
          <w:sz w:val="22"/>
          <w:szCs w:val="22"/>
        </w:rPr>
        <w:t xml:space="preserve">în termen de cel mult </w:t>
      </w:r>
      <w:r w:rsidR="00217AEF" w:rsidRPr="001302CB">
        <w:rPr>
          <w:rFonts w:ascii="Trebuchet MS" w:hAnsi="Trebuchet MS"/>
          <w:sz w:val="22"/>
          <w:szCs w:val="22"/>
        </w:rPr>
        <w:t>6 luni</w:t>
      </w:r>
      <w:r w:rsidRPr="001302CB">
        <w:rPr>
          <w:rFonts w:ascii="Trebuchet MS" w:hAnsi="Trebuchet MS"/>
          <w:sz w:val="22"/>
          <w:szCs w:val="22"/>
        </w:rPr>
        <w:t xml:space="preserve"> de la intrarea în vigoare a </w:t>
      </w:r>
      <w:r w:rsidR="001F6D3C" w:rsidRPr="001302CB">
        <w:rPr>
          <w:rFonts w:ascii="Trebuchet MS" w:hAnsi="Trebuchet MS"/>
          <w:sz w:val="22"/>
          <w:szCs w:val="22"/>
        </w:rPr>
        <w:t>acesteia</w:t>
      </w:r>
      <w:r w:rsidRPr="001302CB">
        <w:rPr>
          <w:rFonts w:ascii="Trebuchet MS" w:hAnsi="Trebuchet MS"/>
          <w:sz w:val="22"/>
          <w:szCs w:val="22"/>
        </w:rPr>
        <w:t>.</w:t>
      </w:r>
      <w:r w:rsidR="001F6D3C" w:rsidRPr="001302CB">
        <w:rPr>
          <w:rFonts w:ascii="Trebuchet MS" w:hAnsi="Trebuchet MS"/>
          <w:sz w:val="22"/>
          <w:szCs w:val="22"/>
        </w:rPr>
        <w:t xml:space="preserve"> La propunerea motivată a </w:t>
      </w:r>
      <w:r w:rsidR="00AE0BAB" w:rsidRPr="001302CB">
        <w:rPr>
          <w:rFonts w:ascii="Trebuchet MS" w:hAnsi="Trebuchet MS"/>
          <w:sz w:val="22"/>
          <w:szCs w:val="22"/>
        </w:rPr>
        <w:t xml:space="preserve">Comisiei, </w:t>
      </w:r>
      <w:r w:rsidR="001F6D3C" w:rsidRPr="001302CB">
        <w:rPr>
          <w:rFonts w:ascii="Trebuchet MS" w:hAnsi="Trebuchet MS"/>
          <w:sz w:val="22"/>
          <w:szCs w:val="22"/>
        </w:rPr>
        <w:t>Ministerul Justiţiei</w:t>
      </w:r>
      <w:r w:rsidR="00AE0BAB" w:rsidRPr="001302CB">
        <w:rPr>
          <w:rFonts w:ascii="Trebuchet MS" w:hAnsi="Trebuchet MS"/>
          <w:sz w:val="22"/>
          <w:szCs w:val="22"/>
        </w:rPr>
        <w:t xml:space="preserve"> poate propune Guvernului, o singură dată</w:t>
      </w:r>
      <w:r w:rsidR="001F6D3C" w:rsidRPr="001302CB">
        <w:rPr>
          <w:rFonts w:ascii="Trebuchet MS" w:hAnsi="Trebuchet MS"/>
          <w:sz w:val="22"/>
          <w:szCs w:val="22"/>
        </w:rPr>
        <w:t xml:space="preserve">, </w:t>
      </w:r>
      <w:r w:rsidR="00AE0BAB" w:rsidRPr="001302CB">
        <w:rPr>
          <w:rFonts w:ascii="Trebuchet MS" w:hAnsi="Trebuchet MS"/>
          <w:sz w:val="22"/>
          <w:szCs w:val="22"/>
        </w:rPr>
        <w:t xml:space="preserve">prelungirea, cu cel mult 6 luni, a </w:t>
      </w:r>
      <w:r w:rsidR="001F6D3C" w:rsidRPr="001302CB">
        <w:rPr>
          <w:rFonts w:ascii="Trebuchet MS" w:hAnsi="Trebuchet MS"/>
          <w:sz w:val="22"/>
          <w:szCs w:val="22"/>
        </w:rPr>
        <w:t xml:space="preserve"> termenul</w:t>
      </w:r>
      <w:r w:rsidR="00AE0BAB" w:rsidRPr="001302CB">
        <w:rPr>
          <w:rFonts w:ascii="Trebuchet MS" w:hAnsi="Trebuchet MS"/>
          <w:sz w:val="22"/>
          <w:szCs w:val="22"/>
        </w:rPr>
        <w:t>ui</w:t>
      </w:r>
      <w:r w:rsidR="001F6D3C" w:rsidRPr="001302CB">
        <w:rPr>
          <w:rFonts w:ascii="Trebuchet MS" w:hAnsi="Trebuchet MS"/>
          <w:sz w:val="22"/>
          <w:szCs w:val="22"/>
        </w:rPr>
        <w:t xml:space="preserve"> prevăzut la alin. (2)</w:t>
      </w:r>
      <w:r w:rsidR="00AE0BAB" w:rsidRPr="001302CB">
        <w:rPr>
          <w:rFonts w:ascii="Trebuchet MS" w:hAnsi="Trebuchet MS"/>
          <w:sz w:val="22"/>
          <w:szCs w:val="22"/>
        </w:rPr>
        <w:t>.</w:t>
      </w:r>
    </w:p>
    <w:p w14:paraId="3B4CEF91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118F71EF" w14:textId="77777777" w:rsidR="004C79BB" w:rsidRPr="001302CB" w:rsidRDefault="004C79BB" w:rsidP="00111E5D">
      <w:pPr>
        <w:jc w:val="both"/>
        <w:rPr>
          <w:rFonts w:ascii="Trebuchet MS" w:hAnsi="Trebuchet MS"/>
          <w:sz w:val="22"/>
          <w:szCs w:val="22"/>
        </w:rPr>
      </w:pPr>
    </w:p>
    <w:p w14:paraId="471292A6" w14:textId="77777777" w:rsidR="004C79BB" w:rsidRPr="001302CB" w:rsidRDefault="004C79BB" w:rsidP="00111E5D">
      <w:pPr>
        <w:jc w:val="both"/>
        <w:rPr>
          <w:rFonts w:ascii="Trebuchet MS" w:hAnsi="Trebuchet MS"/>
          <w:sz w:val="22"/>
          <w:szCs w:val="22"/>
        </w:rPr>
      </w:pPr>
    </w:p>
    <w:p w14:paraId="2E90C651" w14:textId="77777777" w:rsidR="004C79BB" w:rsidRPr="001302CB" w:rsidRDefault="004C79BB" w:rsidP="00111E5D">
      <w:pPr>
        <w:jc w:val="both"/>
        <w:rPr>
          <w:rFonts w:ascii="Trebuchet MS" w:hAnsi="Trebuchet MS"/>
          <w:sz w:val="22"/>
          <w:szCs w:val="22"/>
        </w:rPr>
      </w:pPr>
    </w:p>
    <w:p w14:paraId="459981FC" w14:textId="77777777" w:rsidR="00631A99" w:rsidRPr="001302CB" w:rsidRDefault="00631A99" w:rsidP="0032717E">
      <w:pPr>
        <w:jc w:val="center"/>
        <w:rPr>
          <w:rFonts w:ascii="Trebuchet MS" w:hAnsi="Trebuchet MS"/>
          <w:b/>
          <w:sz w:val="22"/>
          <w:szCs w:val="22"/>
        </w:rPr>
      </w:pPr>
    </w:p>
    <w:p w14:paraId="2D1C79A3" w14:textId="77777777" w:rsidR="00631A99" w:rsidRPr="001302CB" w:rsidRDefault="00631A99" w:rsidP="0032717E">
      <w:pPr>
        <w:jc w:val="center"/>
        <w:rPr>
          <w:rFonts w:ascii="Trebuchet MS" w:hAnsi="Trebuchet MS"/>
          <w:b/>
          <w:sz w:val="22"/>
          <w:szCs w:val="22"/>
        </w:rPr>
      </w:pPr>
    </w:p>
    <w:p w14:paraId="38733AEE" w14:textId="77777777" w:rsidR="00631A99" w:rsidRPr="001302CB" w:rsidRDefault="00631A99" w:rsidP="0032717E">
      <w:pPr>
        <w:jc w:val="center"/>
        <w:rPr>
          <w:rFonts w:ascii="Trebuchet MS" w:hAnsi="Trebuchet MS"/>
          <w:b/>
          <w:sz w:val="22"/>
          <w:szCs w:val="22"/>
        </w:rPr>
      </w:pPr>
    </w:p>
    <w:p w14:paraId="37A898B3" w14:textId="77777777" w:rsidR="00631A99" w:rsidRPr="001302CB" w:rsidRDefault="00631A99" w:rsidP="0032717E">
      <w:pPr>
        <w:jc w:val="center"/>
        <w:rPr>
          <w:rFonts w:ascii="Trebuchet MS" w:hAnsi="Trebuchet MS"/>
          <w:b/>
          <w:sz w:val="22"/>
          <w:szCs w:val="22"/>
        </w:rPr>
      </w:pPr>
    </w:p>
    <w:p w14:paraId="369AC3D8" w14:textId="77777777" w:rsidR="004B2F6A" w:rsidRPr="001302CB" w:rsidRDefault="004B2F6A" w:rsidP="0032717E">
      <w:pPr>
        <w:jc w:val="center"/>
        <w:rPr>
          <w:rFonts w:ascii="Trebuchet MS" w:hAnsi="Trebuchet MS"/>
          <w:b/>
          <w:sz w:val="22"/>
          <w:szCs w:val="22"/>
        </w:rPr>
      </w:pPr>
    </w:p>
    <w:p w14:paraId="6A5800C5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4D227476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3DDAA61D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082378CF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53DE619C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1553714B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3D2E18FF" w14:textId="77777777" w:rsidR="004B2F6A" w:rsidRPr="001302CB" w:rsidRDefault="004B2F6A" w:rsidP="0032717E">
      <w:pPr>
        <w:jc w:val="right"/>
        <w:rPr>
          <w:rFonts w:ascii="Trebuchet MS" w:hAnsi="Trebuchet MS"/>
          <w:b/>
          <w:sz w:val="22"/>
          <w:szCs w:val="22"/>
        </w:rPr>
      </w:pPr>
    </w:p>
    <w:p w14:paraId="2C81C4CE" w14:textId="77777777" w:rsidR="00614F57" w:rsidRPr="001302CB" w:rsidRDefault="00614F57" w:rsidP="0032717E">
      <w:pPr>
        <w:jc w:val="right"/>
        <w:rPr>
          <w:rFonts w:ascii="Trebuchet MS" w:hAnsi="Trebuchet MS"/>
          <w:b/>
          <w:sz w:val="22"/>
          <w:szCs w:val="22"/>
        </w:rPr>
      </w:pPr>
    </w:p>
    <w:p w14:paraId="3F7996ED" w14:textId="77777777" w:rsidR="00B15D55" w:rsidRPr="001302CB" w:rsidRDefault="00B15D55" w:rsidP="0032717E">
      <w:pPr>
        <w:jc w:val="right"/>
        <w:rPr>
          <w:rFonts w:ascii="Trebuchet MS" w:hAnsi="Trebuchet MS"/>
          <w:b/>
          <w:sz w:val="22"/>
          <w:szCs w:val="22"/>
        </w:rPr>
      </w:pPr>
    </w:p>
    <w:p w14:paraId="2043066A" w14:textId="77777777" w:rsidR="00AF33E3" w:rsidRPr="001302CB" w:rsidRDefault="00AF33E3" w:rsidP="0032717E">
      <w:pPr>
        <w:jc w:val="right"/>
        <w:rPr>
          <w:rFonts w:ascii="Trebuchet MS" w:hAnsi="Trebuchet MS"/>
          <w:b/>
          <w:sz w:val="22"/>
          <w:szCs w:val="22"/>
        </w:rPr>
      </w:pPr>
    </w:p>
    <w:p w14:paraId="4659D49E" w14:textId="77777777" w:rsidR="00AF33E3" w:rsidRPr="001302CB" w:rsidRDefault="00AF33E3" w:rsidP="0032717E">
      <w:pPr>
        <w:jc w:val="right"/>
        <w:rPr>
          <w:rFonts w:ascii="Trebuchet MS" w:hAnsi="Trebuchet MS"/>
          <w:b/>
          <w:sz w:val="22"/>
          <w:szCs w:val="22"/>
        </w:rPr>
      </w:pPr>
    </w:p>
    <w:p w14:paraId="7F3E8F81" w14:textId="77777777" w:rsidR="00AF33E3" w:rsidRPr="001302CB" w:rsidRDefault="00AF33E3" w:rsidP="0032717E">
      <w:pPr>
        <w:jc w:val="right"/>
        <w:rPr>
          <w:rFonts w:ascii="Trebuchet MS" w:hAnsi="Trebuchet MS"/>
          <w:b/>
          <w:sz w:val="22"/>
          <w:szCs w:val="22"/>
        </w:rPr>
      </w:pPr>
    </w:p>
    <w:p w14:paraId="1E144D76" w14:textId="77777777" w:rsidR="00AF33E3" w:rsidRPr="001302CB" w:rsidRDefault="00AF33E3" w:rsidP="0032717E">
      <w:pPr>
        <w:jc w:val="right"/>
        <w:rPr>
          <w:rFonts w:ascii="Trebuchet MS" w:hAnsi="Trebuchet MS"/>
          <w:b/>
          <w:sz w:val="22"/>
          <w:szCs w:val="22"/>
        </w:rPr>
      </w:pPr>
    </w:p>
    <w:p w14:paraId="0BEC7C9D" w14:textId="77777777" w:rsidR="00AF33E3" w:rsidRPr="001302CB" w:rsidRDefault="00AF33E3" w:rsidP="0032717E">
      <w:pPr>
        <w:jc w:val="right"/>
        <w:rPr>
          <w:rFonts w:ascii="Trebuchet MS" w:hAnsi="Trebuchet MS"/>
          <w:b/>
          <w:sz w:val="22"/>
          <w:szCs w:val="22"/>
        </w:rPr>
      </w:pPr>
    </w:p>
    <w:p w14:paraId="369FCEAD" w14:textId="77777777" w:rsidR="00B15D55" w:rsidRPr="001302CB" w:rsidRDefault="00B15D55" w:rsidP="0032717E">
      <w:pPr>
        <w:jc w:val="right"/>
        <w:rPr>
          <w:rFonts w:ascii="Trebuchet MS" w:hAnsi="Trebuchet MS"/>
          <w:b/>
          <w:sz w:val="22"/>
          <w:szCs w:val="22"/>
        </w:rPr>
      </w:pPr>
    </w:p>
    <w:p w14:paraId="2BC88EC0" w14:textId="77777777" w:rsidR="00B15D55" w:rsidRPr="001302CB" w:rsidRDefault="00B15D55" w:rsidP="0032717E">
      <w:pPr>
        <w:jc w:val="right"/>
        <w:rPr>
          <w:rFonts w:ascii="Trebuchet MS" w:hAnsi="Trebuchet MS"/>
          <w:b/>
          <w:sz w:val="22"/>
          <w:szCs w:val="22"/>
        </w:rPr>
      </w:pPr>
    </w:p>
    <w:p w14:paraId="36153E5A" w14:textId="02F1588D" w:rsidR="004B2F6A" w:rsidRPr="001302CB" w:rsidRDefault="004B2F6A" w:rsidP="0032717E">
      <w:pPr>
        <w:jc w:val="right"/>
        <w:rPr>
          <w:rFonts w:ascii="Trebuchet MS" w:hAnsi="Trebuchet MS"/>
          <w:b/>
          <w:sz w:val="22"/>
          <w:szCs w:val="22"/>
        </w:rPr>
      </w:pPr>
      <w:r w:rsidRPr="001302CB">
        <w:rPr>
          <w:rFonts w:ascii="Trebuchet MS" w:hAnsi="Trebuchet MS"/>
          <w:b/>
          <w:sz w:val="22"/>
          <w:szCs w:val="22"/>
        </w:rPr>
        <w:lastRenderedPageBreak/>
        <w:t xml:space="preserve">Anexa </w:t>
      </w:r>
      <w:r w:rsidR="00631A99" w:rsidRPr="001302CB">
        <w:rPr>
          <w:rFonts w:ascii="Trebuchet MS" w:hAnsi="Trebuchet MS"/>
          <w:b/>
          <w:sz w:val="22"/>
          <w:szCs w:val="22"/>
        </w:rPr>
        <w:t>nr.</w:t>
      </w:r>
      <w:r w:rsidRPr="001302CB">
        <w:rPr>
          <w:rFonts w:ascii="Trebuchet MS" w:hAnsi="Trebuchet MS"/>
          <w:b/>
          <w:sz w:val="22"/>
          <w:szCs w:val="22"/>
        </w:rPr>
        <w:t>1</w:t>
      </w:r>
    </w:p>
    <w:p w14:paraId="6805E646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455FF4A1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0D389F3B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50414CA3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7425D783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6AC9B5AC" w14:textId="77777777" w:rsidR="004B2F6A" w:rsidRPr="001302CB" w:rsidRDefault="004B2F6A" w:rsidP="0032717E">
      <w:pPr>
        <w:jc w:val="center"/>
        <w:rPr>
          <w:rFonts w:ascii="Trebuchet MS" w:hAnsi="Trebuchet MS"/>
          <w:b/>
          <w:sz w:val="22"/>
          <w:szCs w:val="22"/>
        </w:rPr>
      </w:pPr>
    </w:p>
    <w:p w14:paraId="574B75B4" w14:textId="59A16C2C" w:rsidR="004B2F6A" w:rsidRPr="001302CB" w:rsidRDefault="001302CB" w:rsidP="0032717E">
      <w:pPr>
        <w:jc w:val="center"/>
        <w:rPr>
          <w:rFonts w:ascii="Trebuchet MS" w:hAnsi="Trebuchet MS"/>
          <w:b/>
          <w:sz w:val="22"/>
          <w:szCs w:val="22"/>
        </w:rPr>
      </w:pPr>
      <w:r w:rsidRPr="001302CB">
        <w:rPr>
          <w:rFonts w:ascii="Trebuchet MS" w:hAnsi="Trebuchet MS"/>
          <w:b/>
          <w:sz w:val="22"/>
          <w:szCs w:val="22"/>
        </w:rPr>
        <w:t>Declarație</w:t>
      </w:r>
      <w:r w:rsidR="004B2F6A" w:rsidRPr="001302CB">
        <w:rPr>
          <w:rFonts w:ascii="Trebuchet MS" w:hAnsi="Trebuchet MS"/>
          <w:b/>
          <w:sz w:val="22"/>
          <w:szCs w:val="22"/>
        </w:rPr>
        <w:t xml:space="preserve"> pe proprie răspundere</w:t>
      </w:r>
    </w:p>
    <w:p w14:paraId="04EF5BBA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6D9EA02C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79739B43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63184D1A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3652D0B6" w14:textId="32280CD9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    Subsemnatul/Subsemnata ...................................................,(numele şi toate prenumele din actul de identitate, precum şi eventualele nume anterioare) cetăţean român, fiul/fiica lui ................................................ (numele şi prenumele tatălui) şi al/a ......................................................................,(numele şi prenumele mamei),  născut/născută la .............................................................(ziua, luna, anul), în ..........................................................................., (locul </w:t>
      </w:r>
      <w:r w:rsidR="001302CB" w:rsidRPr="001302CB">
        <w:rPr>
          <w:rFonts w:ascii="Trebuchet MS" w:hAnsi="Trebuchet MS"/>
          <w:sz w:val="22"/>
          <w:szCs w:val="22"/>
        </w:rPr>
        <w:t>nașterii</w:t>
      </w:r>
      <w:r w:rsidRPr="001302CB">
        <w:rPr>
          <w:rFonts w:ascii="Trebuchet MS" w:hAnsi="Trebuchet MS"/>
          <w:sz w:val="22"/>
          <w:szCs w:val="22"/>
        </w:rPr>
        <w:t>: localitatea/</w:t>
      </w:r>
      <w:r w:rsidR="001302CB" w:rsidRPr="001302CB">
        <w:rPr>
          <w:rFonts w:ascii="Trebuchet MS" w:hAnsi="Trebuchet MS"/>
          <w:sz w:val="22"/>
          <w:szCs w:val="22"/>
        </w:rPr>
        <w:t>județul</w:t>
      </w:r>
      <w:r w:rsidRPr="001302CB">
        <w:rPr>
          <w:rFonts w:ascii="Trebuchet MS" w:hAnsi="Trebuchet MS"/>
          <w:sz w:val="22"/>
          <w:szCs w:val="22"/>
        </w:rPr>
        <w:t>) domiciliat/domiciliată în ………………………………….....................................................,                                    (domiciliul din actul de identitate) legitimat/legitimată cu ......................................................, (felul, seria şi numărul actului de identitate) declar prin prezenta, pe propria răspundere, că îmi exprim acordul de a asista, în calitate de membru/</w:t>
      </w:r>
      <w:r w:rsidR="001302CB">
        <w:rPr>
          <w:rFonts w:ascii="Trebuchet MS" w:hAnsi="Trebuchet MS"/>
          <w:sz w:val="22"/>
          <w:szCs w:val="22"/>
        </w:rPr>
        <w:t>supleant</w:t>
      </w:r>
      <w:r w:rsidRPr="001302CB">
        <w:rPr>
          <w:rFonts w:ascii="Trebuchet MS" w:hAnsi="Trebuchet MS"/>
          <w:sz w:val="22"/>
          <w:szCs w:val="22"/>
        </w:rPr>
        <w:t xml:space="preserve"> al Comisiei, la identificarea şi predarea către instituţiile prevăzute la art. 1 alin. (2) lit. </w:t>
      </w:r>
      <w:r w:rsidR="00DB4972" w:rsidRPr="001302CB">
        <w:rPr>
          <w:rFonts w:ascii="Trebuchet MS" w:hAnsi="Trebuchet MS"/>
          <w:sz w:val="22"/>
          <w:szCs w:val="22"/>
        </w:rPr>
        <w:t>d</w:t>
      </w:r>
      <w:r w:rsidRPr="001302CB">
        <w:rPr>
          <w:rFonts w:ascii="Trebuchet MS" w:hAnsi="Trebuchet MS"/>
          <w:sz w:val="22"/>
          <w:szCs w:val="22"/>
        </w:rPr>
        <w:t>)</w:t>
      </w:r>
      <w:r w:rsidR="00DB4972" w:rsidRPr="001302CB">
        <w:rPr>
          <w:rFonts w:ascii="Trebuchet MS" w:hAnsi="Trebuchet MS"/>
          <w:sz w:val="22"/>
          <w:szCs w:val="22"/>
        </w:rPr>
        <w:t xml:space="preserve"> şi e)</w:t>
      </w:r>
      <w:r w:rsidRPr="001302CB">
        <w:rPr>
          <w:rFonts w:ascii="Trebuchet MS" w:hAnsi="Trebuchet MS"/>
          <w:sz w:val="22"/>
          <w:szCs w:val="22"/>
        </w:rPr>
        <w:t xml:space="preserve"> a documentelor cuprinse în arhiva fostei D.G.P.A. </w:t>
      </w:r>
    </w:p>
    <w:p w14:paraId="221DB009" w14:textId="59F6D581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  <w:highlight w:val="yellow"/>
        </w:rPr>
      </w:pPr>
      <w:r w:rsidRPr="001302CB">
        <w:rPr>
          <w:rFonts w:ascii="Trebuchet MS" w:hAnsi="Trebuchet MS"/>
          <w:sz w:val="22"/>
          <w:szCs w:val="22"/>
        </w:rPr>
        <w:t xml:space="preserve">     Ataşez prezentei declaraţii</w:t>
      </w:r>
      <w:r w:rsidR="00B15D55" w:rsidRPr="001302CB">
        <w:rPr>
          <w:rFonts w:ascii="Trebuchet MS" w:hAnsi="Trebuchet MS"/>
          <w:sz w:val="22"/>
          <w:szCs w:val="22"/>
        </w:rPr>
        <w:t xml:space="preserve"> dovada îndeplinirii condițiilor de acces la informaţii </w:t>
      </w:r>
      <w:r w:rsidR="00F541A6" w:rsidRPr="001302CB">
        <w:rPr>
          <w:rFonts w:ascii="Trebuchet MS" w:hAnsi="Trebuchet MS"/>
          <w:sz w:val="22"/>
          <w:szCs w:val="22"/>
        </w:rPr>
        <w:t>clasificate</w:t>
      </w:r>
      <w:r w:rsidR="00631A99" w:rsidRPr="001302CB">
        <w:rPr>
          <w:rFonts w:ascii="Trebuchet MS" w:hAnsi="Trebuchet MS"/>
          <w:sz w:val="22"/>
          <w:szCs w:val="22"/>
        </w:rPr>
        <w:t>,</w:t>
      </w:r>
      <w:r w:rsidR="00F541A6" w:rsidRPr="001302CB">
        <w:rPr>
          <w:rFonts w:ascii="Trebuchet MS" w:hAnsi="Trebuchet MS"/>
          <w:sz w:val="22"/>
          <w:szCs w:val="22"/>
        </w:rPr>
        <w:t xml:space="preserve"> potrivit legii.</w:t>
      </w:r>
    </w:p>
    <w:p w14:paraId="67F6FB8B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091CFF22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38746397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641D6016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         ...............                                                                                      .................</w:t>
      </w:r>
    </w:p>
    <w:p w14:paraId="55FC09BA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           (Data)                                                                                        (Semnătura)</w:t>
      </w:r>
    </w:p>
    <w:p w14:paraId="410E0753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523BE46D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5EB70B4D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2F3983C8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4C815E55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1A0CB215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0A755739" w14:textId="77777777" w:rsidR="00AF33E3" w:rsidRPr="001302CB" w:rsidRDefault="00AF33E3" w:rsidP="00111E5D">
      <w:pPr>
        <w:jc w:val="both"/>
        <w:rPr>
          <w:rFonts w:ascii="Trebuchet MS" w:hAnsi="Trebuchet MS"/>
          <w:sz w:val="22"/>
          <w:szCs w:val="22"/>
        </w:rPr>
      </w:pPr>
    </w:p>
    <w:p w14:paraId="741882E1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6B61D4DE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23302E7A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0A73D278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185DF866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680F1A5F" w14:textId="77777777" w:rsidR="0032717E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ab/>
      </w:r>
      <w:r w:rsidRPr="001302CB">
        <w:rPr>
          <w:rFonts w:ascii="Trebuchet MS" w:hAnsi="Trebuchet MS"/>
          <w:sz w:val="22"/>
          <w:szCs w:val="22"/>
        </w:rPr>
        <w:tab/>
      </w:r>
      <w:r w:rsidRPr="001302CB">
        <w:rPr>
          <w:rFonts w:ascii="Trebuchet MS" w:hAnsi="Trebuchet MS"/>
          <w:sz w:val="22"/>
          <w:szCs w:val="22"/>
        </w:rPr>
        <w:tab/>
      </w:r>
      <w:r w:rsidRPr="001302CB">
        <w:rPr>
          <w:rFonts w:ascii="Trebuchet MS" w:hAnsi="Trebuchet MS"/>
          <w:sz w:val="22"/>
          <w:szCs w:val="22"/>
        </w:rPr>
        <w:tab/>
      </w:r>
      <w:r w:rsidRPr="001302CB">
        <w:rPr>
          <w:rFonts w:ascii="Trebuchet MS" w:hAnsi="Trebuchet MS"/>
          <w:sz w:val="22"/>
          <w:szCs w:val="22"/>
        </w:rPr>
        <w:tab/>
      </w:r>
      <w:r w:rsidRPr="001302CB">
        <w:rPr>
          <w:rFonts w:ascii="Trebuchet MS" w:hAnsi="Trebuchet MS"/>
          <w:sz w:val="22"/>
          <w:szCs w:val="22"/>
        </w:rPr>
        <w:tab/>
      </w:r>
      <w:r w:rsidRPr="001302CB">
        <w:rPr>
          <w:rFonts w:ascii="Trebuchet MS" w:hAnsi="Trebuchet MS"/>
          <w:sz w:val="22"/>
          <w:szCs w:val="22"/>
        </w:rPr>
        <w:tab/>
      </w:r>
    </w:p>
    <w:p w14:paraId="2FD8E8F9" w14:textId="77777777" w:rsidR="00631A99" w:rsidRPr="001302CB" w:rsidRDefault="00631A99" w:rsidP="0032717E">
      <w:pPr>
        <w:jc w:val="right"/>
        <w:rPr>
          <w:rFonts w:ascii="Trebuchet MS" w:hAnsi="Trebuchet MS"/>
          <w:b/>
          <w:sz w:val="22"/>
          <w:szCs w:val="22"/>
        </w:rPr>
      </w:pPr>
    </w:p>
    <w:p w14:paraId="2673ACFE" w14:textId="2F6E7080" w:rsidR="004B2F6A" w:rsidRPr="001302CB" w:rsidRDefault="004B2F6A" w:rsidP="0032717E">
      <w:pPr>
        <w:jc w:val="right"/>
        <w:rPr>
          <w:rFonts w:ascii="Trebuchet MS" w:hAnsi="Trebuchet MS"/>
          <w:b/>
          <w:sz w:val="22"/>
          <w:szCs w:val="22"/>
        </w:rPr>
      </w:pPr>
      <w:r w:rsidRPr="001302CB">
        <w:rPr>
          <w:rFonts w:ascii="Trebuchet MS" w:hAnsi="Trebuchet MS"/>
          <w:b/>
          <w:sz w:val="22"/>
          <w:szCs w:val="22"/>
        </w:rPr>
        <w:lastRenderedPageBreak/>
        <w:t xml:space="preserve">ANEXA </w:t>
      </w:r>
      <w:r w:rsidR="00631A99" w:rsidRPr="001302CB">
        <w:rPr>
          <w:rFonts w:ascii="Trebuchet MS" w:hAnsi="Trebuchet MS"/>
          <w:b/>
          <w:sz w:val="22"/>
          <w:szCs w:val="22"/>
        </w:rPr>
        <w:t>nr.</w:t>
      </w:r>
      <w:r w:rsidRPr="001302CB">
        <w:rPr>
          <w:rFonts w:ascii="Trebuchet MS" w:hAnsi="Trebuchet MS"/>
          <w:b/>
          <w:sz w:val="22"/>
          <w:szCs w:val="22"/>
        </w:rPr>
        <w:t>2</w:t>
      </w:r>
    </w:p>
    <w:p w14:paraId="3EC05721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73DB5212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3FE86883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51FE39B0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20F7F573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638FEE74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23BBC264" w14:textId="77777777" w:rsidR="004B2F6A" w:rsidRPr="001302CB" w:rsidRDefault="004B2F6A" w:rsidP="0032717E">
      <w:pPr>
        <w:jc w:val="center"/>
        <w:rPr>
          <w:rFonts w:ascii="Trebuchet MS" w:hAnsi="Trebuchet MS"/>
          <w:b/>
          <w:sz w:val="22"/>
          <w:szCs w:val="22"/>
        </w:rPr>
      </w:pPr>
      <w:r w:rsidRPr="001302CB">
        <w:rPr>
          <w:rFonts w:ascii="Trebuchet MS" w:hAnsi="Trebuchet MS"/>
          <w:b/>
          <w:sz w:val="22"/>
          <w:szCs w:val="22"/>
        </w:rPr>
        <w:t>PROCES-VERBAL</w:t>
      </w:r>
    </w:p>
    <w:p w14:paraId="751D3F88" w14:textId="77777777" w:rsidR="004B2F6A" w:rsidRPr="001302CB" w:rsidRDefault="004B2F6A" w:rsidP="0032717E">
      <w:pPr>
        <w:jc w:val="center"/>
        <w:rPr>
          <w:rFonts w:ascii="Trebuchet MS" w:hAnsi="Trebuchet MS"/>
          <w:b/>
          <w:sz w:val="22"/>
          <w:szCs w:val="22"/>
        </w:rPr>
      </w:pPr>
    </w:p>
    <w:p w14:paraId="7E1B3000" w14:textId="77777777" w:rsidR="004B2F6A" w:rsidRPr="001302CB" w:rsidRDefault="004B2F6A" w:rsidP="0032717E">
      <w:pPr>
        <w:jc w:val="center"/>
        <w:rPr>
          <w:rFonts w:ascii="Trebuchet MS" w:hAnsi="Trebuchet MS"/>
          <w:b/>
          <w:sz w:val="22"/>
          <w:szCs w:val="22"/>
        </w:rPr>
      </w:pPr>
      <w:r w:rsidRPr="001302CB">
        <w:rPr>
          <w:rFonts w:ascii="Trebuchet MS" w:hAnsi="Trebuchet MS"/>
          <w:b/>
          <w:sz w:val="22"/>
          <w:szCs w:val="22"/>
        </w:rPr>
        <w:t>de predare-primire a documentelor,</w:t>
      </w:r>
    </w:p>
    <w:p w14:paraId="740D69E8" w14:textId="77777777" w:rsidR="004B2F6A" w:rsidRPr="001302CB" w:rsidRDefault="004B2F6A" w:rsidP="0032717E">
      <w:pPr>
        <w:jc w:val="center"/>
        <w:rPr>
          <w:rFonts w:ascii="Trebuchet MS" w:hAnsi="Trebuchet MS"/>
          <w:b/>
          <w:sz w:val="22"/>
          <w:szCs w:val="22"/>
        </w:rPr>
      </w:pPr>
      <w:r w:rsidRPr="001302CB">
        <w:rPr>
          <w:rFonts w:ascii="Trebuchet MS" w:hAnsi="Trebuchet MS"/>
          <w:b/>
          <w:sz w:val="22"/>
          <w:szCs w:val="22"/>
        </w:rPr>
        <w:t>încheiat astăzi ...............</w:t>
      </w:r>
    </w:p>
    <w:p w14:paraId="41A4D780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6BEC2AD4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5E340558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0CBDE467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6BEFF851" w14:textId="3F6B4EA5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    Subsemnaţii,........................................................................................., </w:t>
      </w:r>
      <w:r w:rsidR="001302CB" w:rsidRPr="001302CB">
        <w:rPr>
          <w:rFonts w:ascii="Trebuchet MS" w:hAnsi="Trebuchet MS"/>
          <w:sz w:val="22"/>
          <w:szCs w:val="22"/>
        </w:rPr>
        <w:t>reprezentanți</w:t>
      </w:r>
      <w:r w:rsidRPr="001302CB">
        <w:rPr>
          <w:rFonts w:ascii="Trebuchet MS" w:hAnsi="Trebuchet MS"/>
          <w:sz w:val="22"/>
          <w:szCs w:val="22"/>
        </w:rPr>
        <w:t xml:space="preserve"> ai ......................................................, cu sediul în .................................................,........................................, pe de o parte, şi membrii Comisiei pentru </w:t>
      </w:r>
      <w:r w:rsidR="00217AEF" w:rsidRPr="001302CB">
        <w:rPr>
          <w:rFonts w:ascii="Trebuchet MS" w:hAnsi="Trebuchet MS"/>
          <w:sz w:val="22"/>
          <w:szCs w:val="22"/>
        </w:rPr>
        <w:t xml:space="preserve">inventarierea şi predarea </w:t>
      </w:r>
      <w:r w:rsidRPr="001302CB">
        <w:rPr>
          <w:rFonts w:ascii="Trebuchet MS" w:hAnsi="Trebuchet MS"/>
          <w:sz w:val="22"/>
          <w:szCs w:val="22"/>
        </w:rPr>
        <w:t>documentelor din arhiva fostei D.G.P.A., pe de altă parte, am procedat primii la primirea şi cei de-al doilea la predarea documentelor ..............., documente cuprinse în arhiva fostei DGPA, în cantitate de ........... dosare.</w:t>
      </w:r>
    </w:p>
    <w:p w14:paraId="70161E67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    Predarea-primirea s-a făcut pe baza inventarului anexat, cuprinzând ....... pagini, conform dispoziţiilor legale.</w:t>
      </w:r>
    </w:p>
    <w:p w14:paraId="1B9953AD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    </w:t>
      </w:r>
    </w:p>
    <w:p w14:paraId="642BC9DE" w14:textId="4162705D" w:rsidR="004B2F6A" w:rsidRPr="001302CB" w:rsidRDefault="00217AEF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Alte </w:t>
      </w:r>
      <w:r w:rsidR="001302CB" w:rsidRPr="001302CB">
        <w:rPr>
          <w:rFonts w:ascii="Trebuchet MS" w:hAnsi="Trebuchet MS"/>
          <w:sz w:val="22"/>
          <w:szCs w:val="22"/>
        </w:rPr>
        <w:t>mențiuni</w:t>
      </w:r>
      <w:r w:rsidRPr="001302CB">
        <w:rPr>
          <w:rFonts w:ascii="Trebuchet MS" w:hAnsi="Trebuchet MS"/>
          <w:sz w:val="22"/>
          <w:szCs w:val="22"/>
        </w:rPr>
        <w:t>: …………….</w:t>
      </w:r>
    </w:p>
    <w:p w14:paraId="7EEC486C" w14:textId="77777777" w:rsidR="00217AEF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           </w:t>
      </w:r>
    </w:p>
    <w:p w14:paraId="49A36453" w14:textId="77777777" w:rsidR="00EF7239" w:rsidRPr="001302CB" w:rsidRDefault="00EF7239" w:rsidP="00111E5D">
      <w:pPr>
        <w:jc w:val="both"/>
        <w:rPr>
          <w:rFonts w:ascii="Trebuchet MS" w:hAnsi="Trebuchet MS"/>
          <w:sz w:val="22"/>
          <w:szCs w:val="22"/>
        </w:rPr>
      </w:pPr>
    </w:p>
    <w:p w14:paraId="1C4C9F31" w14:textId="77777777" w:rsidR="00EF7239" w:rsidRPr="001302CB" w:rsidRDefault="00EF7239" w:rsidP="00111E5D">
      <w:pPr>
        <w:jc w:val="both"/>
        <w:rPr>
          <w:rFonts w:ascii="Trebuchet MS" w:hAnsi="Trebuchet MS"/>
          <w:sz w:val="22"/>
          <w:szCs w:val="22"/>
        </w:rPr>
      </w:pPr>
    </w:p>
    <w:p w14:paraId="4283E8E0" w14:textId="77777777" w:rsidR="00EF7239" w:rsidRPr="001302CB" w:rsidRDefault="00EF7239" w:rsidP="00111E5D">
      <w:pPr>
        <w:jc w:val="both"/>
        <w:rPr>
          <w:rFonts w:ascii="Trebuchet MS" w:hAnsi="Trebuchet MS"/>
          <w:sz w:val="22"/>
          <w:szCs w:val="22"/>
        </w:rPr>
      </w:pPr>
    </w:p>
    <w:p w14:paraId="5989BD8E" w14:textId="77777777" w:rsidR="00EF7239" w:rsidRPr="001302CB" w:rsidRDefault="00EF7239" w:rsidP="00111E5D">
      <w:pPr>
        <w:jc w:val="both"/>
        <w:rPr>
          <w:rFonts w:ascii="Trebuchet MS" w:hAnsi="Trebuchet MS"/>
          <w:sz w:val="22"/>
          <w:szCs w:val="22"/>
        </w:rPr>
      </w:pPr>
    </w:p>
    <w:p w14:paraId="1439C4CF" w14:textId="77777777" w:rsidR="00217AEF" w:rsidRPr="001302CB" w:rsidRDefault="00217AEF" w:rsidP="00111E5D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1308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5809"/>
      </w:tblGrid>
      <w:tr w:rsidR="00217AEF" w:rsidRPr="001302CB" w14:paraId="2690FC3F" w14:textId="77777777" w:rsidTr="00EF7239">
        <w:tc>
          <w:tcPr>
            <w:tcW w:w="7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F2F9" w14:textId="77777777" w:rsidR="00217AEF" w:rsidRPr="001302CB" w:rsidRDefault="00217AEF" w:rsidP="00111E5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302CB">
              <w:rPr>
                <w:rFonts w:ascii="Trebuchet MS" w:hAnsi="Trebuchet MS"/>
                <w:sz w:val="22"/>
                <w:szCs w:val="22"/>
              </w:rPr>
              <w:t>Am predat,</w:t>
            </w:r>
          </w:p>
          <w:p w14:paraId="3B58EFA8" w14:textId="77777777" w:rsidR="00217AEF" w:rsidRPr="001302CB" w:rsidRDefault="00217AEF" w:rsidP="00111E5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5DEED885" w14:textId="77777777" w:rsidR="00217AEF" w:rsidRPr="001302CB" w:rsidRDefault="00217AEF" w:rsidP="00111E5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302CB">
              <w:rPr>
                <w:rFonts w:ascii="Trebuchet MS" w:hAnsi="Trebuchet MS"/>
                <w:sz w:val="22"/>
                <w:szCs w:val="22"/>
              </w:rPr>
              <w:t>(Semnatari, localitate, data)</w:t>
            </w:r>
          </w:p>
          <w:p w14:paraId="2EF55403" w14:textId="77777777" w:rsidR="00217AEF" w:rsidRPr="001302CB" w:rsidRDefault="00217AEF" w:rsidP="00111E5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4CDEF" w14:textId="77777777" w:rsidR="00217AEF" w:rsidRPr="001302CB" w:rsidRDefault="00217AEF" w:rsidP="00111E5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302CB">
              <w:rPr>
                <w:rFonts w:ascii="Trebuchet MS" w:hAnsi="Trebuchet MS"/>
                <w:sz w:val="22"/>
                <w:szCs w:val="22"/>
              </w:rPr>
              <w:t>Am primit,</w:t>
            </w:r>
          </w:p>
          <w:p w14:paraId="117D114F" w14:textId="77777777" w:rsidR="00217AEF" w:rsidRPr="001302CB" w:rsidRDefault="00217AEF" w:rsidP="00111E5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060DC21E" w14:textId="77777777" w:rsidR="00217AEF" w:rsidRPr="001302CB" w:rsidRDefault="00217AEF" w:rsidP="00111E5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302CB">
              <w:rPr>
                <w:rFonts w:ascii="Trebuchet MS" w:hAnsi="Trebuchet MS"/>
                <w:sz w:val="22"/>
                <w:szCs w:val="22"/>
              </w:rPr>
              <w:t>(Semnatari, localitate, data)</w:t>
            </w:r>
          </w:p>
          <w:p w14:paraId="58DCB823" w14:textId="77777777" w:rsidR="00217AEF" w:rsidRPr="001302CB" w:rsidRDefault="00217AEF" w:rsidP="00111E5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329B516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         </w:t>
      </w:r>
    </w:p>
    <w:p w14:paraId="1214C950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427BBE01" w14:textId="77777777" w:rsidR="00217AEF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                                              </w:t>
      </w:r>
    </w:p>
    <w:p w14:paraId="20351231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</w:p>
    <w:p w14:paraId="2F07B5DF" w14:textId="77777777" w:rsidR="004B2F6A" w:rsidRPr="001302CB" w:rsidRDefault="004B2F6A" w:rsidP="00111E5D">
      <w:pPr>
        <w:jc w:val="both"/>
        <w:rPr>
          <w:rFonts w:ascii="Trebuchet MS" w:hAnsi="Trebuchet MS"/>
          <w:sz w:val="22"/>
          <w:szCs w:val="22"/>
        </w:rPr>
      </w:pPr>
      <w:r w:rsidRPr="001302CB">
        <w:rPr>
          <w:rFonts w:ascii="Trebuchet MS" w:hAnsi="Trebuchet MS"/>
          <w:sz w:val="22"/>
          <w:szCs w:val="22"/>
        </w:rPr>
        <w:t xml:space="preserve">              </w:t>
      </w:r>
    </w:p>
    <w:sectPr w:rsidR="004B2F6A" w:rsidRPr="001302CB" w:rsidSect="0032717E">
      <w:footerReference w:type="default" r:id="rId8"/>
      <w:pgSz w:w="12240" w:h="15840"/>
      <w:pgMar w:top="2127" w:right="1417" w:bottom="179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D0FBC" w14:textId="77777777" w:rsidR="009B48B5" w:rsidRDefault="009B48B5" w:rsidP="00107ABA">
      <w:r>
        <w:separator/>
      </w:r>
    </w:p>
  </w:endnote>
  <w:endnote w:type="continuationSeparator" w:id="0">
    <w:p w14:paraId="0508B265" w14:textId="77777777" w:rsidR="009B48B5" w:rsidRDefault="009B48B5" w:rsidP="0010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20EB" w14:textId="77777777" w:rsidR="00107ABA" w:rsidRDefault="00107AB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9C8">
      <w:rPr>
        <w:noProof/>
      </w:rPr>
      <w:t>1</w:t>
    </w:r>
    <w:r>
      <w:rPr>
        <w:noProof/>
      </w:rPr>
      <w:fldChar w:fldCharType="end"/>
    </w:r>
  </w:p>
  <w:p w14:paraId="50D1220A" w14:textId="77777777" w:rsidR="00107ABA" w:rsidRDefault="00107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93D60" w14:textId="77777777" w:rsidR="009B48B5" w:rsidRDefault="009B48B5" w:rsidP="00107ABA">
      <w:r>
        <w:separator/>
      </w:r>
    </w:p>
  </w:footnote>
  <w:footnote w:type="continuationSeparator" w:id="0">
    <w:p w14:paraId="266303D9" w14:textId="77777777" w:rsidR="009B48B5" w:rsidRDefault="009B48B5" w:rsidP="0010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111A"/>
    <w:multiLevelType w:val="hybridMultilevel"/>
    <w:tmpl w:val="808E629C"/>
    <w:lvl w:ilvl="0" w:tplc="041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6A"/>
    <w:rsid w:val="000030B6"/>
    <w:rsid w:val="00025E6F"/>
    <w:rsid w:val="00062876"/>
    <w:rsid w:val="000B46D8"/>
    <w:rsid w:val="000C5A31"/>
    <w:rsid w:val="000D09F0"/>
    <w:rsid w:val="000D6D2B"/>
    <w:rsid w:val="00107ABA"/>
    <w:rsid w:val="00111E1B"/>
    <w:rsid w:val="00111E5D"/>
    <w:rsid w:val="00114468"/>
    <w:rsid w:val="001302CB"/>
    <w:rsid w:val="00163217"/>
    <w:rsid w:val="00174B00"/>
    <w:rsid w:val="00195DE5"/>
    <w:rsid w:val="001D0550"/>
    <w:rsid w:val="001F6D3C"/>
    <w:rsid w:val="00214BDE"/>
    <w:rsid w:val="00217AEF"/>
    <w:rsid w:val="002308A3"/>
    <w:rsid w:val="002335C0"/>
    <w:rsid w:val="00235DE7"/>
    <w:rsid w:val="00270FB2"/>
    <w:rsid w:val="00284C16"/>
    <w:rsid w:val="0029053E"/>
    <w:rsid w:val="002D0B9A"/>
    <w:rsid w:val="0032717E"/>
    <w:rsid w:val="003654DF"/>
    <w:rsid w:val="00370550"/>
    <w:rsid w:val="00377D4E"/>
    <w:rsid w:val="003A29C3"/>
    <w:rsid w:val="00410B73"/>
    <w:rsid w:val="0042724A"/>
    <w:rsid w:val="00436F23"/>
    <w:rsid w:val="00445684"/>
    <w:rsid w:val="0048251B"/>
    <w:rsid w:val="00485E24"/>
    <w:rsid w:val="004B2F6A"/>
    <w:rsid w:val="004C79BB"/>
    <w:rsid w:val="005048D4"/>
    <w:rsid w:val="00507A65"/>
    <w:rsid w:val="00512F5F"/>
    <w:rsid w:val="005549A3"/>
    <w:rsid w:val="005669C2"/>
    <w:rsid w:val="0057253F"/>
    <w:rsid w:val="005C2CC1"/>
    <w:rsid w:val="005D4049"/>
    <w:rsid w:val="00614F57"/>
    <w:rsid w:val="00631A99"/>
    <w:rsid w:val="006718BC"/>
    <w:rsid w:val="00686320"/>
    <w:rsid w:val="006A40B3"/>
    <w:rsid w:val="006C1D1F"/>
    <w:rsid w:val="006D18D4"/>
    <w:rsid w:val="007051F8"/>
    <w:rsid w:val="007103B5"/>
    <w:rsid w:val="00725011"/>
    <w:rsid w:val="007471EB"/>
    <w:rsid w:val="00823480"/>
    <w:rsid w:val="00825BE1"/>
    <w:rsid w:val="0085490A"/>
    <w:rsid w:val="00885A1F"/>
    <w:rsid w:val="0089263C"/>
    <w:rsid w:val="00897352"/>
    <w:rsid w:val="008C2160"/>
    <w:rsid w:val="008E4191"/>
    <w:rsid w:val="0090544A"/>
    <w:rsid w:val="00944372"/>
    <w:rsid w:val="00982E57"/>
    <w:rsid w:val="009866C4"/>
    <w:rsid w:val="0099472C"/>
    <w:rsid w:val="00995DA8"/>
    <w:rsid w:val="009B48B5"/>
    <w:rsid w:val="009C26B2"/>
    <w:rsid w:val="009C2A93"/>
    <w:rsid w:val="009C6D21"/>
    <w:rsid w:val="009D7203"/>
    <w:rsid w:val="00A03DCC"/>
    <w:rsid w:val="00A379C8"/>
    <w:rsid w:val="00A50687"/>
    <w:rsid w:val="00A57BDD"/>
    <w:rsid w:val="00AA1695"/>
    <w:rsid w:val="00AE0BAB"/>
    <w:rsid w:val="00AF33E3"/>
    <w:rsid w:val="00AF36EB"/>
    <w:rsid w:val="00B15D55"/>
    <w:rsid w:val="00B800DC"/>
    <w:rsid w:val="00BD408B"/>
    <w:rsid w:val="00C312BA"/>
    <w:rsid w:val="00C47C00"/>
    <w:rsid w:val="00C5332D"/>
    <w:rsid w:val="00C866C9"/>
    <w:rsid w:val="00C92161"/>
    <w:rsid w:val="00CA4615"/>
    <w:rsid w:val="00CB245D"/>
    <w:rsid w:val="00CB2BA2"/>
    <w:rsid w:val="00CC6B45"/>
    <w:rsid w:val="00CF42BD"/>
    <w:rsid w:val="00D03619"/>
    <w:rsid w:val="00D224E6"/>
    <w:rsid w:val="00D337B3"/>
    <w:rsid w:val="00D53152"/>
    <w:rsid w:val="00D6550C"/>
    <w:rsid w:val="00DB2307"/>
    <w:rsid w:val="00DB4972"/>
    <w:rsid w:val="00DB57A4"/>
    <w:rsid w:val="00DC5ACC"/>
    <w:rsid w:val="00DE61D5"/>
    <w:rsid w:val="00DF0C09"/>
    <w:rsid w:val="00E21640"/>
    <w:rsid w:val="00E34C7D"/>
    <w:rsid w:val="00E46A9A"/>
    <w:rsid w:val="00E609A5"/>
    <w:rsid w:val="00E76A9B"/>
    <w:rsid w:val="00E83E3D"/>
    <w:rsid w:val="00ED2B23"/>
    <w:rsid w:val="00EE1F41"/>
    <w:rsid w:val="00EE3888"/>
    <w:rsid w:val="00EF7239"/>
    <w:rsid w:val="00F4752D"/>
    <w:rsid w:val="00F51844"/>
    <w:rsid w:val="00F52021"/>
    <w:rsid w:val="00F541A6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70789"/>
  <w15:chartTrackingRefBased/>
  <w15:docId w15:val="{C58ACA56-2ED8-447A-9712-96C92949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6A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tlu1">
    <w:name w:val="l5tlu1"/>
    <w:rsid w:val="00111E5D"/>
    <w:rPr>
      <w:b/>
      <w:bCs/>
      <w:color w:val="000000"/>
      <w:sz w:val="32"/>
      <w:szCs w:val="32"/>
    </w:rPr>
  </w:style>
  <w:style w:type="character" w:styleId="CommentReference">
    <w:name w:val="annotation reference"/>
    <w:rsid w:val="00892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263C"/>
    <w:rPr>
      <w:sz w:val="20"/>
      <w:szCs w:val="20"/>
    </w:rPr>
  </w:style>
  <w:style w:type="character" w:customStyle="1" w:styleId="CommentTextChar">
    <w:name w:val="Comment Text Char"/>
    <w:link w:val="CommentText"/>
    <w:rsid w:val="0089263C"/>
    <w:rPr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89263C"/>
    <w:rPr>
      <w:b/>
      <w:bCs/>
    </w:rPr>
  </w:style>
  <w:style w:type="character" w:customStyle="1" w:styleId="CommentSubjectChar">
    <w:name w:val="Comment Subject Char"/>
    <w:link w:val="CommentSubject"/>
    <w:rsid w:val="0089263C"/>
    <w:rPr>
      <w:b/>
      <w:bCs/>
      <w:lang w:eastAsia="ro-RO"/>
    </w:rPr>
  </w:style>
  <w:style w:type="paragraph" w:styleId="BalloonText">
    <w:name w:val="Balloon Text"/>
    <w:basedOn w:val="Normal"/>
    <w:link w:val="BalloonTextChar"/>
    <w:rsid w:val="00892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263C"/>
    <w:rPr>
      <w:rFonts w:ascii="Segoe UI" w:hAnsi="Segoe UI" w:cs="Segoe UI"/>
      <w:sz w:val="18"/>
      <w:szCs w:val="18"/>
      <w:lang w:eastAsia="ro-RO"/>
    </w:rPr>
  </w:style>
  <w:style w:type="paragraph" w:styleId="Header">
    <w:name w:val="header"/>
    <w:basedOn w:val="Normal"/>
    <w:link w:val="HeaderChar"/>
    <w:rsid w:val="00107A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7ABA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107A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7ABA"/>
    <w:rPr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6251-1EAC-4F87-AA07-FA5A6DA3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HOTĂRÂRE</vt:lpstr>
      <vt:lpstr>HOTĂRÂRE</vt:lpstr>
    </vt:vector>
  </TitlesOfParts>
  <Company>Flamingo</Company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</dc:title>
  <dc:subject/>
  <dc:creator>simona.matei</dc:creator>
  <cp:keywords/>
  <dc:description/>
  <cp:lastModifiedBy>Dragos Panaitescu</cp:lastModifiedBy>
  <cp:revision>2</cp:revision>
  <dcterms:created xsi:type="dcterms:W3CDTF">2016-07-21T11:22:00Z</dcterms:created>
  <dcterms:modified xsi:type="dcterms:W3CDTF">2016-07-21T11:22:00Z</dcterms:modified>
</cp:coreProperties>
</file>