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DD" w:rsidRDefault="0019304A" w:rsidP="006B323F">
      <w:pPr>
        <w:rPr>
          <w:rFonts w:ascii="Times New Roman" w:hAnsi="Times New Roman"/>
          <w:b/>
          <w:sz w:val="32"/>
          <w:szCs w:val="28"/>
        </w:rPr>
      </w:pPr>
      <w:bookmarkStart w:id="0" w:name="_GoBack"/>
      <w:bookmarkEnd w:id="0"/>
      <w:r w:rsidRPr="006E60DD">
        <w:rPr>
          <w:rFonts w:ascii="Times New Roman" w:hAnsi="Times New Roman"/>
          <w:b/>
          <w:sz w:val="32"/>
          <w:szCs w:val="28"/>
        </w:rPr>
        <w:t xml:space="preserve">INACO: </w:t>
      </w:r>
      <w:r w:rsidR="00AC1FE5" w:rsidRPr="006E60DD">
        <w:rPr>
          <w:rFonts w:ascii="Times New Roman" w:hAnsi="Times New Roman"/>
          <w:b/>
          <w:sz w:val="32"/>
          <w:szCs w:val="28"/>
        </w:rPr>
        <w:t>Analiza gradului de implementare a S</w:t>
      </w:r>
      <w:r w:rsidR="006E60DD" w:rsidRPr="006E60DD">
        <w:rPr>
          <w:rFonts w:ascii="Times New Roman" w:hAnsi="Times New Roman"/>
          <w:b/>
          <w:sz w:val="32"/>
          <w:szCs w:val="28"/>
        </w:rPr>
        <w:t xml:space="preserve">trategiei </w:t>
      </w:r>
      <w:r w:rsidR="00AC1FE5" w:rsidRPr="006E60DD">
        <w:rPr>
          <w:rFonts w:ascii="Times New Roman" w:hAnsi="Times New Roman"/>
          <w:b/>
          <w:sz w:val="32"/>
          <w:szCs w:val="28"/>
        </w:rPr>
        <w:t>N</w:t>
      </w:r>
      <w:r w:rsidR="006E60DD" w:rsidRPr="006E60DD">
        <w:rPr>
          <w:rFonts w:ascii="Times New Roman" w:hAnsi="Times New Roman"/>
          <w:b/>
          <w:sz w:val="32"/>
          <w:szCs w:val="28"/>
        </w:rPr>
        <w:t xml:space="preserve">aţionale de </w:t>
      </w:r>
      <w:r w:rsidR="00AC1FE5" w:rsidRPr="006E60DD">
        <w:rPr>
          <w:rFonts w:ascii="Times New Roman" w:hAnsi="Times New Roman"/>
          <w:b/>
          <w:sz w:val="32"/>
          <w:szCs w:val="28"/>
        </w:rPr>
        <w:t>C</w:t>
      </w:r>
      <w:r w:rsidR="006E60DD" w:rsidRPr="006E60DD">
        <w:rPr>
          <w:rFonts w:ascii="Times New Roman" w:hAnsi="Times New Roman"/>
          <w:b/>
          <w:sz w:val="32"/>
          <w:szCs w:val="28"/>
        </w:rPr>
        <w:t>ompetitivitate</w:t>
      </w:r>
      <w:r w:rsidR="00AC1FE5" w:rsidRPr="006E60DD">
        <w:rPr>
          <w:rFonts w:ascii="Times New Roman" w:hAnsi="Times New Roman"/>
          <w:b/>
          <w:sz w:val="32"/>
          <w:szCs w:val="28"/>
        </w:rPr>
        <w:t xml:space="preserve"> 201</w:t>
      </w:r>
      <w:r w:rsidR="00CF6D6B" w:rsidRPr="006E60DD">
        <w:rPr>
          <w:rFonts w:ascii="Times New Roman" w:hAnsi="Times New Roman"/>
          <w:b/>
          <w:sz w:val="32"/>
          <w:szCs w:val="28"/>
        </w:rPr>
        <w:t>5</w:t>
      </w:r>
      <w:r w:rsidR="009F0D7B" w:rsidRPr="006E60DD">
        <w:rPr>
          <w:rFonts w:ascii="Times New Roman" w:hAnsi="Times New Roman"/>
          <w:b/>
          <w:sz w:val="32"/>
          <w:szCs w:val="28"/>
        </w:rPr>
        <w:t>-2020 pe cele cinci axe strategice</w:t>
      </w:r>
      <w:r w:rsidR="006E60DD" w:rsidRPr="006E60DD">
        <w:rPr>
          <w:rFonts w:ascii="Times New Roman" w:hAnsi="Times New Roman"/>
          <w:b/>
          <w:sz w:val="32"/>
          <w:szCs w:val="28"/>
        </w:rPr>
        <w:t xml:space="preserve"> şi</w:t>
      </w:r>
      <w:r w:rsidR="009F0D7B" w:rsidRPr="006E60DD">
        <w:rPr>
          <w:rFonts w:ascii="Times New Roman" w:hAnsi="Times New Roman"/>
          <w:b/>
          <w:sz w:val="32"/>
          <w:szCs w:val="28"/>
        </w:rPr>
        <w:t xml:space="preserve"> 27 de </w:t>
      </w:r>
      <w:r w:rsidRPr="006E60DD">
        <w:rPr>
          <w:rFonts w:ascii="Times New Roman" w:hAnsi="Times New Roman"/>
          <w:b/>
          <w:sz w:val="32"/>
          <w:szCs w:val="28"/>
        </w:rPr>
        <w:t xml:space="preserve">direcţii </w:t>
      </w:r>
      <w:r w:rsidR="00AC1FE5" w:rsidRPr="006E60DD">
        <w:rPr>
          <w:rFonts w:ascii="Times New Roman" w:hAnsi="Times New Roman"/>
          <w:b/>
          <w:sz w:val="32"/>
          <w:szCs w:val="28"/>
        </w:rPr>
        <w:t>de acțiune</w:t>
      </w:r>
      <w:r w:rsidR="009F0D7B" w:rsidRPr="006E60DD">
        <w:rPr>
          <w:rFonts w:ascii="Times New Roman" w:hAnsi="Times New Roman"/>
          <w:b/>
          <w:sz w:val="32"/>
          <w:szCs w:val="28"/>
        </w:rPr>
        <w:t xml:space="preserve">, conform indicatorilor asumaţi </w:t>
      </w:r>
    </w:p>
    <w:p w:rsidR="00266092" w:rsidRPr="00266092" w:rsidRDefault="00266092" w:rsidP="006B323F">
      <w:pPr>
        <w:rPr>
          <w:rFonts w:ascii="Times New Roman" w:hAnsi="Times New Roman"/>
          <w:b/>
          <w:sz w:val="32"/>
          <w:szCs w:val="28"/>
        </w:rPr>
      </w:pPr>
    </w:p>
    <w:p w:rsidR="006B323F" w:rsidRPr="009F0D7B" w:rsidRDefault="006E60DD" w:rsidP="006B323F">
      <w:pPr>
        <w:rPr>
          <w:rFonts w:ascii="Times New Roman" w:hAnsi="Times New Roman"/>
          <w:sz w:val="28"/>
          <w:szCs w:val="28"/>
          <w:lang w:val="en-US"/>
        </w:rPr>
      </w:pPr>
      <w:r>
        <w:rPr>
          <w:rFonts w:ascii="Times New Roman" w:hAnsi="Times New Roman"/>
          <w:sz w:val="28"/>
          <w:szCs w:val="28"/>
        </w:rPr>
        <w:t>Total obiective/direcţii de acţiune</w:t>
      </w:r>
      <w:r w:rsidR="006B323F" w:rsidRPr="009F0D7B">
        <w:rPr>
          <w:rFonts w:ascii="Times New Roman" w:hAnsi="Times New Roman"/>
          <w:sz w:val="28"/>
          <w:szCs w:val="28"/>
          <w:lang w:val="en-US"/>
        </w:rPr>
        <w:t>: 27</w:t>
      </w:r>
    </w:p>
    <w:p w:rsidR="006B323F" w:rsidRPr="009F0D7B" w:rsidRDefault="006B323F" w:rsidP="006B323F">
      <w:pPr>
        <w:rPr>
          <w:rFonts w:ascii="Times New Roman" w:hAnsi="Times New Roman"/>
          <w:sz w:val="28"/>
          <w:szCs w:val="28"/>
          <w:lang w:val="en-US"/>
        </w:rPr>
      </w:pPr>
      <w:r w:rsidRPr="009F0D7B">
        <w:rPr>
          <w:rFonts w:ascii="Times New Roman" w:hAnsi="Times New Roman"/>
          <w:sz w:val="28"/>
          <w:szCs w:val="28"/>
          <w:lang w:val="en-US"/>
        </w:rPr>
        <w:t>Realizate: 1/27=3,7%</w:t>
      </w:r>
    </w:p>
    <w:p w:rsidR="006B323F" w:rsidRPr="009F0D7B" w:rsidRDefault="006B323F" w:rsidP="006B323F">
      <w:pPr>
        <w:rPr>
          <w:rFonts w:ascii="Times New Roman" w:hAnsi="Times New Roman"/>
          <w:sz w:val="28"/>
          <w:szCs w:val="28"/>
          <w:lang w:val="en-US"/>
        </w:rPr>
      </w:pPr>
      <w:r w:rsidRPr="009F0D7B">
        <w:rPr>
          <w:rFonts w:ascii="Times New Roman" w:hAnsi="Times New Roman"/>
          <w:sz w:val="28"/>
          <w:szCs w:val="28"/>
          <w:lang w:val="en-US"/>
        </w:rPr>
        <w:t>Par</w:t>
      </w:r>
      <w:r w:rsidRPr="009F0D7B">
        <w:rPr>
          <w:rFonts w:ascii="Times New Roman" w:hAnsi="Times New Roman"/>
          <w:sz w:val="28"/>
          <w:szCs w:val="28"/>
        </w:rPr>
        <w:t>țial realizate</w:t>
      </w:r>
      <w:r w:rsidRPr="009F0D7B">
        <w:rPr>
          <w:rFonts w:ascii="Times New Roman" w:hAnsi="Times New Roman"/>
          <w:sz w:val="28"/>
          <w:szCs w:val="28"/>
          <w:lang w:val="en-US"/>
        </w:rPr>
        <w:t>: 7/27=25,9%</w:t>
      </w:r>
    </w:p>
    <w:p w:rsidR="006B323F" w:rsidRPr="009F0D7B" w:rsidRDefault="006B323F" w:rsidP="006B323F">
      <w:pPr>
        <w:rPr>
          <w:rFonts w:ascii="Times New Roman" w:hAnsi="Times New Roman"/>
          <w:sz w:val="28"/>
          <w:szCs w:val="28"/>
          <w:lang w:val="en-US"/>
        </w:rPr>
      </w:pPr>
      <w:r w:rsidRPr="009F0D7B">
        <w:rPr>
          <w:rFonts w:ascii="Times New Roman" w:hAnsi="Times New Roman"/>
          <w:sz w:val="28"/>
          <w:szCs w:val="28"/>
          <w:lang w:val="en-US"/>
        </w:rPr>
        <w:t>Nerealizate: 19/27=70,4%</w:t>
      </w:r>
    </w:p>
    <w:p w:rsidR="00CF6D6B" w:rsidRPr="009F0D7B" w:rsidRDefault="00CF6D6B">
      <w:pP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408"/>
        <w:gridCol w:w="3413"/>
        <w:gridCol w:w="2170"/>
        <w:gridCol w:w="6686"/>
      </w:tblGrid>
      <w:tr w:rsidR="006B323F" w:rsidRPr="00266092" w:rsidTr="006E60DD">
        <w:trPr>
          <w:trHeight w:val="152"/>
          <w:tblHeader/>
        </w:trPr>
        <w:tc>
          <w:tcPr>
            <w:tcW w:w="497" w:type="dxa"/>
          </w:tcPr>
          <w:p w:rsidR="002B3E14" w:rsidRPr="00266092" w:rsidRDefault="002B3E14" w:rsidP="00680948">
            <w:pPr>
              <w:spacing w:after="0" w:line="240" w:lineRule="auto"/>
              <w:jc w:val="center"/>
              <w:rPr>
                <w:rFonts w:ascii="Arial" w:hAnsi="Arial" w:cs="Arial"/>
                <w:b/>
                <w:sz w:val="23"/>
                <w:szCs w:val="23"/>
              </w:rPr>
            </w:pPr>
          </w:p>
        </w:tc>
        <w:tc>
          <w:tcPr>
            <w:tcW w:w="1408" w:type="dxa"/>
          </w:tcPr>
          <w:p w:rsidR="002B3E14" w:rsidRPr="00266092" w:rsidRDefault="002B3E14" w:rsidP="00680948">
            <w:pPr>
              <w:spacing w:after="0" w:line="240" w:lineRule="auto"/>
              <w:jc w:val="center"/>
              <w:rPr>
                <w:rFonts w:ascii="Arial" w:hAnsi="Arial" w:cs="Arial"/>
                <w:b/>
                <w:sz w:val="23"/>
                <w:szCs w:val="23"/>
              </w:rPr>
            </w:pPr>
            <w:r w:rsidRPr="00266092">
              <w:rPr>
                <w:rFonts w:ascii="Arial" w:hAnsi="Arial" w:cs="Arial"/>
                <w:b/>
                <w:sz w:val="23"/>
                <w:szCs w:val="23"/>
              </w:rPr>
              <w:t>Priorități</w:t>
            </w:r>
            <w:r w:rsidR="009F0D7B" w:rsidRPr="00266092">
              <w:rPr>
                <w:rFonts w:ascii="Arial" w:hAnsi="Arial" w:cs="Arial"/>
                <w:b/>
                <w:sz w:val="23"/>
                <w:szCs w:val="23"/>
              </w:rPr>
              <w:t xml:space="preserve"> strategice</w:t>
            </w:r>
          </w:p>
        </w:tc>
        <w:tc>
          <w:tcPr>
            <w:tcW w:w="3413" w:type="dxa"/>
          </w:tcPr>
          <w:p w:rsidR="002B3E14" w:rsidRPr="00266092" w:rsidRDefault="002B3E14" w:rsidP="006E60DD">
            <w:pPr>
              <w:tabs>
                <w:tab w:val="left" w:pos="0"/>
              </w:tabs>
              <w:spacing w:after="0" w:line="240" w:lineRule="auto"/>
              <w:jc w:val="center"/>
              <w:rPr>
                <w:rFonts w:ascii="Arial" w:hAnsi="Arial" w:cs="Arial"/>
                <w:b/>
                <w:sz w:val="23"/>
                <w:szCs w:val="23"/>
              </w:rPr>
            </w:pPr>
            <w:r w:rsidRPr="00266092">
              <w:rPr>
                <w:rFonts w:ascii="Arial" w:hAnsi="Arial" w:cs="Arial"/>
                <w:b/>
                <w:sz w:val="23"/>
                <w:szCs w:val="23"/>
              </w:rPr>
              <w:t>Direcții de acțiune</w:t>
            </w:r>
          </w:p>
        </w:tc>
        <w:tc>
          <w:tcPr>
            <w:tcW w:w="2170" w:type="dxa"/>
          </w:tcPr>
          <w:p w:rsidR="002B3E14" w:rsidRPr="00266092" w:rsidRDefault="002B3E14" w:rsidP="00680948">
            <w:pPr>
              <w:spacing w:after="0" w:line="240" w:lineRule="auto"/>
              <w:jc w:val="center"/>
              <w:rPr>
                <w:rFonts w:ascii="Arial" w:hAnsi="Arial" w:cs="Arial"/>
                <w:b/>
                <w:sz w:val="23"/>
                <w:szCs w:val="23"/>
              </w:rPr>
            </w:pPr>
            <w:r w:rsidRPr="00266092">
              <w:rPr>
                <w:rFonts w:ascii="Arial" w:hAnsi="Arial" w:cs="Arial"/>
                <w:b/>
                <w:sz w:val="23"/>
                <w:szCs w:val="23"/>
              </w:rPr>
              <w:t>Grad de realizare</w:t>
            </w:r>
          </w:p>
        </w:tc>
        <w:tc>
          <w:tcPr>
            <w:tcW w:w="6686" w:type="dxa"/>
          </w:tcPr>
          <w:p w:rsidR="002B3E14" w:rsidRPr="00266092" w:rsidRDefault="002B3E14" w:rsidP="004C7AEF">
            <w:pPr>
              <w:spacing w:after="0" w:line="240" w:lineRule="auto"/>
              <w:rPr>
                <w:rFonts w:ascii="Arial" w:hAnsi="Arial" w:cs="Arial"/>
                <w:b/>
                <w:sz w:val="23"/>
                <w:szCs w:val="23"/>
              </w:rPr>
            </w:pPr>
            <w:r w:rsidRPr="00266092">
              <w:rPr>
                <w:rFonts w:ascii="Arial" w:hAnsi="Arial" w:cs="Arial"/>
                <w:b/>
                <w:sz w:val="23"/>
                <w:szCs w:val="23"/>
              </w:rPr>
              <w:t>Argumentare</w:t>
            </w:r>
          </w:p>
        </w:tc>
      </w:tr>
      <w:tr w:rsidR="006B323F" w:rsidRPr="00266092" w:rsidTr="006E60DD">
        <w:trPr>
          <w:trHeight w:val="325"/>
        </w:trPr>
        <w:tc>
          <w:tcPr>
            <w:tcW w:w="497" w:type="dxa"/>
            <w:vMerge w:val="restart"/>
          </w:tcPr>
          <w:p w:rsidR="00672E27" w:rsidRPr="00266092" w:rsidRDefault="0099704A" w:rsidP="00680948">
            <w:pPr>
              <w:spacing w:after="0" w:line="240" w:lineRule="auto"/>
              <w:jc w:val="center"/>
              <w:rPr>
                <w:rFonts w:ascii="Arial" w:hAnsi="Arial" w:cs="Arial"/>
                <w:b/>
                <w:sz w:val="23"/>
                <w:szCs w:val="23"/>
              </w:rPr>
            </w:pPr>
            <w:r w:rsidRPr="00266092">
              <w:rPr>
                <w:rFonts w:ascii="Arial" w:hAnsi="Arial" w:cs="Arial"/>
                <w:b/>
                <w:sz w:val="23"/>
                <w:szCs w:val="23"/>
              </w:rPr>
              <w:t>I.</w:t>
            </w:r>
          </w:p>
        </w:tc>
        <w:tc>
          <w:tcPr>
            <w:tcW w:w="1408" w:type="dxa"/>
            <w:vMerge w:val="restart"/>
          </w:tcPr>
          <w:p w:rsidR="00672E27" w:rsidRPr="00266092" w:rsidRDefault="00672E27" w:rsidP="00680948">
            <w:pPr>
              <w:spacing w:after="0" w:line="240" w:lineRule="auto"/>
              <w:rPr>
                <w:rFonts w:ascii="Arial" w:hAnsi="Arial" w:cs="Arial"/>
                <w:b/>
                <w:sz w:val="23"/>
                <w:szCs w:val="23"/>
              </w:rPr>
            </w:pPr>
            <w:r w:rsidRPr="00266092">
              <w:rPr>
                <w:rFonts w:ascii="Arial" w:hAnsi="Arial" w:cs="Arial"/>
                <w:b/>
                <w:sz w:val="23"/>
                <w:szCs w:val="23"/>
              </w:rPr>
              <w:t>Îmbunătățirea mediului de reglementare</w:t>
            </w:r>
          </w:p>
        </w:tc>
        <w:tc>
          <w:tcPr>
            <w:tcW w:w="3413" w:type="dxa"/>
          </w:tcPr>
          <w:p w:rsidR="00672E27" w:rsidRPr="00266092" w:rsidRDefault="00672E27"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Îmbunătățirea cadrului legislativ</w:t>
            </w:r>
          </w:p>
        </w:tc>
        <w:tc>
          <w:tcPr>
            <w:tcW w:w="2170" w:type="dxa"/>
          </w:tcPr>
          <w:p w:rsidR="00672E27" w:rsidRPr="00266092" w:rsidRDefault="006F34A2" w:rsidP="007B6B98">
            <w:pPr>
              <w:pStyle w:val="ListParagraph"/>
              <w:spacing w:after="0" w:line="240" w:lineRule="auto"/>
              <w:ind w:left="0"/>
              <w:rPr>
                <w:rFonts w:ascii="Arial" w:hAnsi="Arial" w:cs="Arial"/>
                <w:sz w:val="23"/>
                <w:szCs w:val="23"/>
              </w:rPr>
            </w:pPr>
            <w:r w:rsidRPr="00266092">
              <w:rPr>
                <w:rFonts w:ascii="Arial" w:hAnsi="Arial" w:cs="Arial"/>
                <w:sz w:val="23"/>
                <w:szCs w:val="23"/>
              </w:rPr>
              <w:t>NEREALIZAT</w:t>
            </w:r>
          </w:p>
        </w:tc>
        <w:tc>
          <w:tcPr>
            <w:tcW w:w="6686" w:type="dxa"/>
          </w:tcPr>
          <w:p w:rsidR="008C4DEA" w:rsidRPr="00266092" w:rsidRDefault="008C4DEA" w:rsidP="008C4DEA">
            <w:pPr>
              <w:pStyle w:val="ListParagraph"/>
              <w:spacing w:after="0" w:line="240" w:lineRule="auto"/>
              <w:ind w:left="0"/>
              <w:rPr>
                <w:rFonts w:ascii="Arial" w:hAnsi="Arial" w:cs="Arial"/>
                <w:sz w:val="23"/>
                <w:szCs w:val="23"/>
              </w:rPr>
            </w:pPr>
            <w:r w:rsidRPr="00266092">
              <w:rPr>
                <w:rFonts w:ascii="Arial" w:hAnsi="Arial" w:cs="Arial"/>
                <w:sz w:val="23"/>
                <w:szCs w:val="23"/>
              </w:rPr>
              <w:t>Adoptarea legislaţiei româneşti NU ţine cont de „implementarea testului IMM” care presupune realizarea sistematică a analizei cost-beneficiu pentru IMM-uri, a evaluărilor ex-ante,  a impactului tuturor noilor reglementări şi ale modificărilor acestora, deşi legislaţia europeană şi românească o impune prin intermediul SMALL BUSINESS ACT for Europe. Această recomandare se regăseşte explicit şi în Cartea Albă a IMM-urilor 2017.</w:t>
            </w:r>
          </w:p>
          <w:p w:rsidR="008C4DEA" w:rsidRPr="00266092" w:rsidRDefault="008C4DEA" w:rsidP="008C4DEA">
            <w:pPr>
              <w:pStyle w:val="ListParagraph"/>
              <w:spacing w:after="0" w:line="240" w:lineRule="auto"/>
              <w:ind w:left="0"/>
              <w:rPr>
                <w:rFonts w:ascii="Arial" w:hAnsi="Arial" w:cs="Arial"/>
                <w:sz w:val="23"/>
                <w:szCs w:val="23"/>
              </w:rPr>
            </w:pPr>
            <w:r w:rsidRPr="00266092">
              <w:rPr>
                <w:rFonts w:ascii="Arial" w:hAnsi="Arial" w:cs="Arial"/>
                <w:sz w:val="23"/>
                <w:szCs w:val="23"/>
              </w:rPr>
              <w:t>Conform ultimului raport „Doing Business” al Băncii Mondiale, România a scăzut 9 locuri față de anul trecut la ușurința de a face afaceri. În prezent România se află pe locul 45 față de locul 36 anul trecut.</w:t>
            </w:r>
          </w:p>
          <w:p w:rsidR="00CF6D6B" w:rsidRPr="00266092" w:rsidRDefault="008C4DEA" w:rsidP="008C4DEA">
            <w:pPr>
              <w:pStyle w:val="ListParagraph"/>
              <w:spacing w:after="0" w:line="240" w:lineRule="auto"/>
              <w:ind w:left="0"/>
              <w:rPr>
                <w:rFonts w:ascii="Arial" w:hAnsi="Arial" w:cs="Arial"/>
                <w:sz w:val="23"/>
                <w:szCs w:val="23"/>
              </w:rPr>
            </w:pPr>
            <w:r w:rsidRPr="00266092">
              <w:rPr>
                <w:rFonts w:ascii="Arial" w:hAnsi="Arial" w:cs="Arial"/>
                <w:sz w:val="23"/>
                <w:szCs w:val="23"/>
              </w:rPr>
              <w:t>Conform „Global Competitiveness Report 2017-2018”, în 2017 România se afla pe locul 116 în lume din 137 de țări analizate în ceea ce privește „favoritismul deciziilor oficialilor guvernamentali”.</w:t>
            </w:r>
          </w:p>
        </w:tc>
      </w:tr>
      <w:tr w:rsidR="006B323F" w:rsidRPr="00266092" w:rsidTr="006E60DD">
        <w:trPr>
          <w:trHeight w:val="322"/>
        </w:trPr>
        <w:tc>
          <w:tcPr>
            <w:tcW w:w="497" w:type="dxa"/>
            <w:vMerge/>
          </w:tcPr>
          <w:p w:rsidR="00672E27" w:rsidRPr="00266092" w:rsidRDefault="00672E27" w:rsidP="00680948">
            <w:pPr>
              <w:spacing w:after="0" w:line="240" w:lineRule="auto"/>
              <w:jc w:val="center"/>
              <w:rPr>
                <w:rFonts w:ascii="Arial" w:hAnsi="Arial" w:cs="Arial"/>
                <w:b/>
                <w:sz w:val="23"/>
                <w:szCs w:val="23"/>
              </w:rPr>
            </w:pPr>
          </w:p>
        </w:tc>
        <w:tc>
          <w:tcPr>
            <w:tcW w:w="1408" w:type="dxa"/>
            <w:vMerge/>
          </w:tcPr>
          <w:p w:rsidR="00672E27" w:rsidRPr="00266092" w:rsidRDefault="00672E27" w:rsidP="00680948">
            <w:pPr>
              <w:spacing w:after="0" w:line="240" w:lineRule="auto"/>
              <w:rPr>
                <w:rFonts w:ascii="Arial" w:hAnsi="Arial" w:cs="Arial"/>
                <w:b/>
                <w:sz w:val="23"/>
                <w:szCs w:val="23"/>
              </w:rPr>
            </w:pPr>
          </w:p>
        </w:tc>
        <w:tc>
          <w:tcPr>
            <w:tcW w:w="3413" w:type="dxa"/>
          </w:tcPr>
          <w:p w:rsidR="00672E27" w:rsidRPr="00266092" w:rsidRDefault="00672E27"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Îmbunătățirea nivelului de predictibilitate a deciziilor Guvernului vizavi de mediul de afaceri</w:t>
            </w:r>
          </w:p>
        </w:tc>
        <w:tc>
          <w:tcPr>
            <w:tcW w:w="2170" w:type="dxa"/>
          </w:tcPr>
          <w:p w:rsidR="00672E27" w:rsidRPr="00266092" w:rsidRDefault="00F43E12" w:rsidP="007B6B98">
            <w:pPr>
              <w:pStyle w:val="ListParagraph"/>
              <w:spacing w:after="0" w:line="240" w:lineRule="auto"/>
              <w:ind w:left="0"/>
              <w:rPr>
                <w:rFonts w:ascii="Arial" w:hAnsi="Arial" w:cs="Arial"/>
                <w:sz w:val="23"/>
                <w:szCs w:val="23"/>
              </w:rPr>
            </w:pPr>
            <w:r w:rsidRPr="00266092">
              <w:rPr>
                <w:rFonts w:ascii="Arial" w:hAnsi="Arial" w:cs="Arial"/>
                <w:sz w:val="23"/>
                <w:szCs w:val="23"/>
              </w:rPr>
              <w:t>NEREALIZAT</w:t>
            </w:r>
          </w:p>
        </w:tc>
        <w:tc>
          <w:tcPr>
            <w:tcW w:w="6686" w:type="dxa"/>
          </w:tcPr>
          <w:p w:rsidR="008C4DEA" w:rsidRPr="00266092" w:rsidRDefault="008C4DEA" w:rsidP="008C4DEA">
            <w:pPr>
              <w:pStyle w:val="yiv5810064070stilarticol"/>
              <w:pBdr>
                <w:bottom w:val="single" w:sz="6" w:space="0" w:color="F1F1F5"/>
              </w:pBdr>
              <w:shd w:val="clear" w:color="auto" w:fill="F4F4F7"/>
              <w:spacing w:before="0" w:beforeAutospacing="0" w:after="0" w:afterAutospacing="0"/>
              <w:rPr>
                <w:rFonts w:ascii="Arial" w:eastAsia="Calibri" w:hAnsi="Arial" w:cs="Arial"/>
                <w:sz w:val="23"/>
                <w:szCs w:val="23"/>
                <w:lang w:val="ro-RO"/>
              </w:rPr>
            </w:pPr>
            <w:r w:rsidRPr="00266092">
              <w:rPr>
                <w:rFonts w:ascii="Arial" w:eastAsia="Calibri" w:hAnsi="Arial" w:cs="Arial"/>
                <w:sz w:val="23"/>
                <w:szCs w:val="23"/>
                <w:lang w:val="ro-RO"/>
              </w:rPr>
              <w:t>Nu se respectă art. 4 al Codului fiscal dedicat predictibilităţii, ci s-au introdus succesive modificari fiscale și „schimbări ale schimbărilor” în ultimii doi ani, fără consultare consistentă publică: </w:t>
            </w:r>
          </w:p>
          <w:p w:rsidR="008C4DEA" w:rsidRPr="00266092" w:rsidRDefault="008C4DEA" w:rsidP="008C4DEA">
            <w:pPr>
              <w:pStyle w:val="yiv5810064070stilparagraf"/>
              <w:pBdr>
                <w:bottom w:val="single" w:sz="6" w:space="0" w:color="F1F1F5"/>
              </w:pBdr>
              <w:shd w:val="clear" w:color="auto" w:fill="F4F4F7"/>
              <w:spacing w:before="0" w:beforeAutospacing="0" w:after="0" w:afterAutospacing="0"/>
              <w:rPr>
                <w:rFonts w:ascii="Arial" w:eastAsia="Calibri" w:hAnsi="Arial" w:cs="Arial"/>
                <w:i/>
                <w:sz w:val="23"/>
                <w:szCs w:val="23"/>
                <w:lang w:val="ro-RO"/>
              </w:rPr>
            </w:pPr>
            <w:r w:rsidRPr="00266092">
              <w:rPr>
                <w:rFonts w:ascii="Arial" w:eastAsia="Calibri" w:hAnsi="Arial" w:cs="Arial"/>
                <w:sz w:val="23"/>
                <w:szCs w:val="23"/>
                <w:lang w:val="ro-RO"/>
              </w:rPr>
              <w:t>"</w:t>
            </w:r>
            <w:r w:rsidRPr="00266092">
              <w:rPr>
                <w:rFonts w:ascii="Arial" w:eastAsia="Calibri" w:hAnsi="Arial" w:cs="Arial"/>
                <w:i/>
                <w:sz w:val="23"/>
                <w:szCs w:val="23"/>
                <w:lang w:val="ro-RO"/>
              </w:rPr>
              <w:t>Art. 4. (1) Prezentul cod se modifică și se completează prin lege, care intră în vigoare în termen de minimum 6 luni de la publicarea în Monitorul Oficial al României, Partea I.</w:t>
            </w:r>
          </w:p>
          <w:p w:rsidR="008C4DEA" w:rsidRPr="00266092" w:rsidRDefault="008C4DEA" w:rsidP="008C4DEA">
            <w:pPr>
              <w:pStyle w:val="yiv5810064070stilparagraf"/>
              <w:pBdr>
                <w:bottom w:val="single" w:sz="6" w:space="0" w:color="F1F1F5"/>
              </w:pBdr>
              <w:shd w:val="clear" w:color="auto" w:fill="F4F4F7"/>
              <w:spacing w:before="0" w:beforeAutospacing="0" w:after="0" w:afterAutospacing="0"/>
              <w:rPr>
                <w:rFonts w:ascii="Arial" w:eastAsia="Calibri" w:hAnsi="Arial" w:cs="Arial"/>
                <w:sz w:val="23"/>
                <w:szCs w:val="23"/>
                <w:lang w:val="ro-RO"/>
              </w:rPr>
            </w:pPr>
            <w:r w:rsidRPr="00266092">
              <w:rPr>
                <w:rFonts w:ascii="Arial" w:eastAsia="Calibri" w:hAnsi="Arial" w:cs="Arial"/>
                <w:i/>
                <w:sz w:val="23"/>
                <w:szCs w:val="23"/>
                <w:lang w:val="ro-RO"/>
              </w:rPr>
              <w:t>(2) În cazul în care prin lege se introduc impozite, taxe sau contribuții obligatorii noi, se majorează cele existente, se elimină sau se reduc facilități existente, acestea vor intra în vigoare cu data de 1 ianuarie a fiecărui an și vor rămâne nemodificate cel puțin pe parcursul acelui an</w:t>
            </w:r>
            <w:r w:rsidRPr="00266092">
              <w:rPr>
                <w:rFonts w:ascii="Arial" w:eastAsia="Calibri" w:hAnsi="Arial" w:cs="Arial"/>
                <w:sz w:val="23"/>
                <w:szCs w:val="23"/>
                <w:lang w:val="ro-RO"/>
              </w:rPr>
              <w:t>."</w:t>
            </w:r>
          </w:p>
          <w:p w:rsidR="00A87EAA" w:rsidRPr="00266092" w:rsidRDefault="008C4DEA" w:rsidP="008C4DEA">
            <w:pPr>
              <w:pStyle w:val="yiv5810064070stilparagraf"/>
              <w:pBdr>
                <w:bottom w:val="single" w:sz="6" w:space="0" w:color="F1F1F5"/>
              </w:pBdr>
              <w:shd w:val="clear" w:color="auto" w:fill="F4F4F7"/>
              <w:spacing w:before="0" w:beforeAutospacing="0" w:after="0" w:afterAutospacing="0"/>
              <w:rPr>
                <w:rFonts w:ascii="Arial" w:eastAsia="Calibri" w:hAnsi="Arial" w:cs="Arial"/>
                <w:sz w:val="23"/>
                <w:szCs w:val="23"/>
                <w:lang w:val="ro-RO"/>
              </w:rPr>
            </w:pPr>
            <w:r w:rsidRPr="00266092">
              <w:rPr>
                <w:rFonts w:ascii="Arial" w:eastAsia="Calibri" w:hAnsi="Arial" w:cs="Arial"/>
                <w:sz w:val="23"/>
                <w:szCs w:val="23"/>
                <w:lang w:val="ro-RO"/>
              </w:rPr>
              <w:t>Dacă s-ar fi organizat consultările publice cu mediul de afaceri înainte de emiterea de noi măsuri legislative care îl afectează s-ar fi putut evita multe „schimbări ale schimbărilor operate pe genunchi”.</w:t>
            </w:r>
          </w:p>
        </w:tc>
      </w:tr>
      <w:tr w:rsidR="006B323F" w:rsidRPr="00266092" w:rsidTr="006E60DD">
        <w:trPr>
          <w:trHeight w:val="322"/>
        </w:trPr>
        <w:tc>
          <w:tcPr>
            <w:tcW w:w="497" w:type="dxa"/>
            <w:vMerge/>
          </w:tcPr>
          <w:p w:rsidR="008C4DEA" w:rsidRPr="00266092" w:rsidRDefault="008C4DEA" w:rsidP="00680948">
            <w:pPr>
              <w:spacing w:after="0" w:line="240" w:lineRule="auto"/>
              <w:jc w:val="center"/>
              <w:rPr>
                <w:rFonts w:ascii="Arial" w:hAnsi="Arial" w:cs="Arial"/>
                <w:b/>
                <w:sz w:val="23"/>
                <w:szCs w:val="23"/>
              </w:rPr>
            </w:pPr>
          </w:p>
        </w:tc>
        <w:tc>
          <w:tcPr>
            <w:tcW w:w="1408" w:type="dxa"/>
            <w:vMerge/>
          </w:tcPr>
          <w:p w:rsidR="008C4DEA" w:rsidRPr="00266092" w:rsidRDefault="008C4DEA" w:rsidP="00680948">
            <w:pPr>
              <w:spacing w:after="0" w:line="240" w:lineRule="auto"/>
              <w:rPr>
                <w:rFonts w:ascii="Arial" w:hAnsi="Arial" w:cs="Arial"/>
                <w:b/>
                <w:sz w:val="23"/>
                <w:szCs w:val="23"/>
              </w:rPr>
            </w:pPr>
          </w:p>
        </w:tc>
        <w:tc>
          <w:tcPr>
            <w:tcW w:w="3413" w:type="dxa"/>
          </w:tcPr>
          <w:p w:rsidR="008C4DEA" w:rsidRPr="00266092" w:rsidRDefault="008C4DE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Îmbunătățirea gradului de transparență a autorităților și a întreprinderilor publice</w:t>
            </w:r>
          </w:p>
        </w:tc>
        <w:tc>
          <w:tcPr>
            <w:tcW w:w="2170" w:type="dxa"/>
          </w:tcPr>
          <w:p w:rsidR="008C4DEA" w:rsidRPr="00266092" w:rsidRDefault="008C4DEA" w:rsidP="007B6B98">
            <w:pPr>
              <w:pStyle w:val="ListParagraph"/>
              <w:spacing w:after="0" w:line="240" w:lineRule="auto"/>
              <w:ind w:left="0"/>
              <w:rPr>
                <w:rFonts w:ascii="Arial" w:hAnsi="Arial" w:cs="Arial"/>
                <w:sz w:val="23"/>
                <w:szCs w:val="23"/>
              </w:rPr>
            </w:pPr>
            <w:r w:rsidRPr="00266092">
              <w:rPr>
                <w:rFonts w:ascii="Arial" w:hAnsi="Arial" w:cs="Arial"/>
                <w:sz w:val="23"/>
                <w:szCs w:val="23"/>
              </w:rPr>
              <w:t>NEREALIZAT</w:t>
            </w:r>
          </w:p>
        </w:tc>
        <w:tc>
          <w:tcPr>
            <w:tcW w:w="6686" w:type="dxa"/>
          </w:tcPr>
          <w:p w:rsidR="008C4DEA" w:rsidRPr="00266092" w:rsidRDefault="008C4DEA" w:rsidP="005327C2">
            <w:pPr>
              <w:pStyle w:val="ListParagraph"/>
              <w:spacing w:after="0" w:line="240" w:lineRule="auto"/>
              <w:ind w:left="0"/>
              <w:rPr>
                <w:rFonts w:ascii="Arial" w:hAnsi="Arial" w:cs="Arial"/>
                <w:sz w:val="23"/>
                <w:szCs w:val="23"/>
              </w:rPr>
            </w:pPr>
            <w:r w:rsidRPr="00266092">
              <w:rPr>
                <w:rFonts w:ascii="Arial" w:hAnsi="Arial" w:cs="Arial"/>
                <w:sz w:val="23"/>
                <w:szCs w:val="23"/>
              </w:rPr>
              <w:t>Conform ultimului „Global Competitiveness Report 2017 - 2018” publicat de Forumul Economic Mondial, în anul 2017 România se afla pe locul 113 în lume în ceea ce privește Transparența Politicilor Publice, în coborâre cu 3 locuri față de 2016.</w:t>
            </w:r>
          </w:p>
          <w:p w:rsidR="008C4DEA" w:rsidRPr="00266092" w:rsidRDefault="008C4DEA" w:rsidP="005327C2">
            <w:pPr>
              <w:pStyle w:val="ListParagraph"/>
              <w:spacing w:after="0" w:line="240" w:lineRule="auto"/>
              <w:ind w:left="0"/>
              <w:rPr>
                <w:rFonts w:ascii="Arial" w:hAnsi="Arial" w:cs="Arial"/>
                <w:sz w:val="23"/>
                <w:szCs w:val="23"/>
              </w:rPr>
            </w:pPr>
            <w:r w:rsidRPr="00266092">
              <w:rPr>
                <w:rFonts w:ascii="Arial" w:hAnsi="Arial" w:cs="Arial"/>
                <w:sz w:val="23"/>
                <w:szCs w:val="23"/>
              </w:rPr>
              <w:t>Suntem la distanţă de 73 de locuri faţă de ţinta locului 40 auto-impus în SNC 2015-2020.</w:t>
            </w:r>
          </w:p>
          <w:p w:rsidR="008C4DEA" w:rsidRPr="00266092" w:rsidRDefault="008C4DEA" w:rsidP="005327C2">
            <w:pPr>
              <w:pStyle w:val="ListParagraph"/>
              <w:spacing w:after="0" w:line="240" w:lineRule="auto"/>
              <w:ind w:left="0"/>
              <w:rPr>
                <w:rFonts w:ascii="Arial" w:hAnsi="Arial" w:cs="Arial"/>
                <w:sz w:val="23"/>
                <w:szCs w:val="23"/>
              </w:rPr>
            </w:pPr>
            <w:r w:rsidRPr="00266092">
              <w:rPr>
                <w:rFonts w:ascii="Arial" w:hAnsi="Arial" w:cs="Arial"/>
                <w:sz w:val="23"/>
                <w:szCs w:val="23"/>
              </w:rPr>
              <w:t>Prevederile O.U.G. 109/2011 privind guvernanța corporativă a întreprinderilor publice sunt eludate politic.</w:t>
            </w:r>
          </w:p>
          <w:p w:rsidR="008C4DEA" w:rsidRPr="00266092" w:rsidRDefault="008C4DEA" w:rsidP="005327C2">
            <w:pPr>
              <w:pStyle w:val="ListParagraph"/>
              <w:spacing w:after="0" w:line="240" w:lineRule="auto"/>
              <w:ind w:left="0"/>
              <w:rPr>
                <w:rFonts w:ascii="Arial" w:hAnsi="Arial" w:cs="Arial"/>
                <w:sz w:val="23"/>
                <w:szCs w:val="23"/>
              </w:rPr>
            </w:pPr>
            <w:r w:rsidRPr="00266092">
              <w:rPr>
                <w:rFonts w:ascii="Arial" w:hAnsi="Arial" w:cs="Arial"/>
                <w:sz w:val="23"/>
                <w:szCs w:val="23"/>
              </w:rPr>
              <w:t>Poziția României în cadrul Indicelui de Percepție a Corupției s-a îmbunătăţit de la 69 (în 2013) la 59 în anul 2017, dar încă la distanţă de 19 locuri faţă de ţinta propusă de SNC: locul 40 în 2020.</w:t>
            </w:r>
          </w:p>
        </w:tc>
      </w:tr>
      <w:tr w:rsidR="006B323F" w:rsidRPr="00266092" w:rsidTr="006E60DD">
        <w:trPr>
          <w:trHeight w:val="620"/>
        </w:trPr>
        <w:tc>
          <w:tcPr>
            <w:tcW w:w="497" w:type="dxa"/>
            <w:vMerge/>
          </w:tcPr>
          <w:p w:rsidR="008C4DEA" w:rsidRPr="00266092" w:rsidRDefault="008C4DEA" w:rsidP="00680948">
            <w:pPr>
              <w:spacing w:after="0" w:line="240" w:lineRule="auto"/>
              <w:jc w:val="center"/>
              <w:rPr>
                <w:rFonts w:ascii="Arial" w:hAnsi="Arial" w:cs="Arial"/>
                <w:b/>
                <w:sz w:val="23"/>
                <w:szCs w:val="23"/>
              </w:rPr>
            </w:pPr>
          </w:p>
        </w:tc>
        <w:tc>
          <w:tcPr>
            <w:tcW w:w="1408" w:type="dxa"/>
            <w:vMerge/>
          </w:tcPr>
          <w:p w:rsidR="008C4DEA" w:rsidRPr="00266092" w:rsidRDefault="008C4DEA" w:rsidP="00680948">
            <w:pPr>
              <w:spacing w:after="0" w:line="240" w:lineRule="auto"/>
              <w:rPr>
                <w:rFonts w:ascii="Arial" w:hAnsi="Arial" w:cs="Arial"/>
                <w:b/>
                <w:sz w:val="23"/>
                <w:szCs w:val="23"/>
              </w:rPr>
            </w:pPr>
          </w:p>
        </w:tc>
        <w:tc>
          <w:tcPr>
            <w:tcW w:w="3413" w:type="dxa"/>
          </w:tcPr>
          <w:p w:rsidR="008C4DEA" w:rsidRPr="00266092" w:rsidRDefault="008C4DE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Reducerea nivelului de birocrație al administrației publice</w:t>
            </w:r>
          </w:p>
        </w:tc>
        <w:tc>
          <w:tcPr>
            <w:tcW w:w="2170" w:type="dxa"/>
          </w:tcPr>
          <w:p w:rsidR="008C4DEA" w:rsidRPr="00266092" w:rsidRDefault="008C4DEA" w:rsidP="007B6B98">
            <w:pPr>
              <w:pStyle w:val="ListParagraph"/>
              <w:spacing w:after="0" w:line="240" w:lineRule="auto"/>
              <w:ind w:left="0"/>
              <w:rPr>
                <w:rFonts w:ascii="Arial" w:hAnsi="Arial" w:cs="Arial"/>
                <w:sz w:val="23"/>
                <w:szCs w:val="23"/>
              </w:rPr>
            </w:pPr>
            <w:r w:rsidRPr="00266092">
              <w:rPr>
                <w:rFonts w:ascii="Arial" w:hAnsi="Arial" w:cs="Arial"/>
                <w:sz w:val="23"/>
                <w:szCs w:val="23"/>
              </w:rPr>
              <w:t>NEREALIZAT</w:t>
            </w:r>
          </w:p>
        </w:tc>
        <w:tc>
          <w:tcPr>
            <w:tcW w:w="6686" w:type="dxa"/>
          </w:tcPr>
          <w:p w:rsidR="008C4DEA" w:rsidRPr="00266092" w:rsidRDefault="008C4DEA" w:rsidP="008C4DEA">
            <w:pPr>
              <w:pStyle w:val="ListParagraph"/>
              <w:spacing w:after="0" w:line="240" w:lineRule="auto"/>
              <w:ind w:left="0"/>
              <w:rPr>
                <w:rFonts w:ascii="Arial" w:hAnsi="Arial" w:cs="Arial"/>
                <w:sz w:val="23"/>
                <w:szCs w:val="23"/>
              </w:rPr>
            </w:pPr>
            <w:r w:rsidRPr="00266092">
              <w:rPr>
                <w:rFonts w:ascii="Arial" w:hAnsi="Arial" w:cs="Arial"/>
                <w:sz w:val="23"/>
                <w:szCs w:val="23"/>
              </w:rPr>
              <w:t>Conform ultimului „Global Competitiveness Report 2017 - 2018”, în 2017 România se afla pe locul 124 din 137 de țări analizate în ceea ce privește povara reglementărilor guvernamentale, în cădere cu 30 de locuri faţă de poziţia 94 avută la momentul redactării SNC 2015-2020, în prezent la distanţă de 64 de poziții faţă de ţinta asumată de SNC: locul 60 în 2020.</w:t>
            </w:r>
          </w:p>
          <w:p w:rsidR="008C4DEA" w:rsidRPr="00266092" w:rsidRDefault="008C4DEA" w:rsidP="008C4DEA">
            <w:pPr>
              <w:pStyle w:val="ListParagraph"/>
              <w:spacing w:after="0" w:line="240" w:lineRule="auto"/>
              <w:ind w:left="0"/>
              <w:rPr>
                <w:rFonts w:ascii="Arial" w:hAnsi="Arial" w:cs="Arial"/>
                <w:sz w:val="23"/>
                <w:szCs w:val="23"/>
              </w:rPr>
            </w:pPr>
            <w:r w:rsidRPr="00266092">
              <w:rPr>
                <w:rFonts w:ascii="Arial" w:hAnsi="Arial" w:cs="Arial"/>
                <w:sz w:val="23"/>
                <w:szCs w:val="23"/>
              </w:rPr>
              <w:t>Creșterea ponderii cetățenilor care folosesc serviciile de e-guvernare a crescut de la 5% în 2013 la 9% în 2017, la distanţă de 26 de puncte procentuale faţă de ținta asumată de SNC de 35% în 2020 (sursa</w:t>
            </w:r>
            <w:r w:rsidRPr="00266092">
              <w:rPr>
                <w:rFonts w:ascii="Arial" w:hAnsi="Arial" w:cs="Arial"/>
                <w:sz w:val="23"/>
                <w:szCs w:val="23"/>
                <w:lang w:val="fr-FR"/>
              </w:rPr>
              <w:t>: Eurostat, martie 2018</w:t>
            </w:r>
            <w:r w:rsidRPr="00266092">
              <w:rPr>
                <w:rFonts w:ascii="Arial" w:hAnsi="Arial" w:cs="Arial"/>
                <w:sz w:val="23"/>
                <w:szCs w:val="23"/>
              </w:rPr>
              <w:t>).</w:t>
            </w:r>
          </w:p>
          <w:p w:rsidR="008C4DEA" w:rsidRPr="00266092" w:rsidRDefault="008C4DEA" w:rsidP="008C4DEA">
            <w:pPr>
              <w:pStyle w:val="ListParagraph"/>
              <w:ind w:left="0"/>
              <w:rPr>
                <w:rFonts w:ascii="Arial" w:hAnsi="Arial" w:cs="Arial"/>
                <w:sz w:val="23"/>
                <w:szCs w:val="23"/>
              </w:rPr>
            </w:pPr>
            <w:r w:rsidRPr="00266092">
              <w:rPr>
                <w:rFonts w:ascii="Arial" w:hAnsi="Arial" w:cs="Arial"/>
                <w:sz w:val="23"/>
                <w:szCs w:val="23"/>
              </w:rPr>
              <w:t>Indicele DESI al economiei digitale şi societăţii informaţionale poziţioneayă România pe locul 28 în UE, cu un scor de 0,33 în anul 2017, faţă de media europeană de 0,52.</w:t>
            </w:r>
          </w:p>
          <w:p w:rsidR="008C4DEA" w:rsidRPr="00266092" w:rsidRDefault="008C4DEA" w:rsidP="008C4DEA">
            <w:pPr>
              <w:pStyle w:val="ListParagraph"/>
              <w:ind w:left="0"/>
              <w:rPr>
                <w:rFonts w:ascii="Arial" w:hAnsi="Arial" w:cs="Arial"/>
                <w:sz w:val="23"/>
                <w:szCs w:val="23"/>
              </w:rPr>
            </w:pPr>
            <w:r w:rsidRPr="00266092">
              <w:rPr>
                <w:rFonts w:ascii="Arial" w:hAnsi="Arial" w:cs="Arial"/>
                <w:sz w:val="23"/>
                <w:szCs w:val="23"/>
              </w:rPr>
              <w:lastRenderedPageBreak/>
              <w:t>Indicele de e-guvernare (serviciile publice digitale) a coborât la 0,27 în anul 2017 de la 0,56 în 2014, faţă de media UE de 0,55, la mare distanţă de ţinta SNC de 0,73 pentru anul 2020.</w:t>
            </w:r>
          </w:p>
        </w:tc>
      </w:tr>
      <w:tr w:rsidR="006E60DD" w:rsidRPr="00266092" w:rsidTr="006E60DD">
        <w:trPr>
          <w:trHeight w:val="4067"/>
        </w:trPr>
        <w:tc>
          <w:tcPr>
            <w:tcW w:w="497" w:type="dxa"/>
            <w:vMerge/>
          </w:tcPr>
          <w:p w:rsidR="008C4DEA" w:rsidRPr="00266092" w:rsidRDefault="008C4DEA" w:rsidP="00680948">
            <w:pPr>
              <w:spacing w:after="0" w:line="240" w:lineRule="auto"/>
              <w:jc w:val="center"/>
              <w:rPr>
                <w:rFonts w:ascii="Arial" w:hAnsi="Arial" w:cs="Arial"/>
                <w:b/>
                <w:sz w:val="23"/>
                <w:szCs w:val="23"/>
              </w:rPr>
            </w:pPr>
          </w:p>
        </w:tc>
        <w:tc>
          <w:tcPr>
            <w:tcW w:w="1408" w:type="dxa"/>
            <w:vMerge/>
          </w:tcPr>
          <w:p w:rsidR="008C4DEA" w:rsidRPr="00266092" w:rsidRDefault="008C4DEA" w:rsidP="00680948">
            <w:pPr>
              <w:spacing w:after="0" w:line="240" w:lineRule="auto"/>
              <w:rPr>
                <w:rFonts w:ascii="Arial" w:hAnsi="Arial" w:cs="Arial"/>
                <w:b/>
                <w:sz w:val="23"/>
                <w:szCs w:val="23"/>
              </w:rPr>
            </w:pPr>
          </w:p>
        </w:tc>
        <w:tc>
          <w:tcPr>
            <w:tcW w:w="3413" w:type="dxa"/>
          </w:tcPr>
          <w:p w:rsidR="008C4DEA" w:rsidRPr="00266092" w:rsidRDefault="008C4DE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Reducerea poverii fiscalității și a parafiscalității asupra companiilor</w:t>
            </w:r>
          </w:p>
        </w:tc>
        <w:tc>
          <w:tcPr>
            <w:tcW w:w="2170" w:type="dxa"/>
          </w:tcPr>
          <w:p w:rsidR="008C4DEA" w:rsidRPr="00266092" w:rsidRDefault="008C4DEA" w:rsidP="007B6B98">
            <w:pPr>
              <w:pStyle w:val="ListParagraph"/>
              <w:spacing w:after="0" w:line="240" w:lineRule="auto"/>
              <w:ind w:left="0"/>
              <w:rPr>
                <w:rFonts w:ascii="Arial" w:hAnsi="Arial" w:cs="Arial"/>
                <w:sz w:val="23"/>
                <w:szCs w:val="23"/>
              </w:rPr>
            </w:pPr>
            <w:r w:rsidRPr="00266092">
              <w:rPr>
                <w:rFonts w:ascii="Arial" w:hAnsi="Arial" w:cs="Arial"/>
                <w:sz w:val="23"/>
                <w:szCs w:val="23"/>
              </w:rPr>
              <w:t>PARŢIAL REALIZAT</w:t>
            </w:r>
          </w:p>
        </w:tc>
        <w:tc>
          <w:tcPr>
            <w:tcW w:w="6686" w:type="dxa"/>
          </w:tcPr>
          <w:p w:rsidR="008C4DEA" w:rsidRPr="00266092" w:rsidRDefault="008C4DEA" w:rsidP="005327C2">
            <w:pPr>
              <w:pStyle w:val="ListParagraph"/>
              <w:spacing w:after="0" w:line="240" w:lineRule="auto"/>
              <w:ind w:left="0"/>
              <w:rPr>
                <w:rFonts w:ascii="Arial" w:hAnsi="Arial" w:cs="Arial"/>
                <w:sz w:val="23"/>
                <w:szCs w:val="23"/>
              </w:rPr>
            </w:pPr>
            <w:r w:rsidRPr="00266092">
              <w:rPr>
                <w:rFonts w:ascii="Arial" w:hAnsi="Arial" w:cs="Arial"/>
                <w:sz w:val="23"/>
                <w:szCs w:val="23"/>
              </w:rPr>
              <w:t xml:space="preserve">În clasamentul „Global Competitiveness Report 2017 - 2018”, la indicatorul “Efectul taxării asupra stimulentelor de a investi”, România se afla pe locul 121 la nivel mondial în 2017. </w:t>
            </w:r>
            <w:r w:rsidRPr="00266092">
              <w:rPr>
                <w:rFonts w:ascii="Arial" w:hAnsi="Arial" w:cs="Arial"/>
                <w:sz w:val="23"/>
                <w:szCs w:val="23"/>
                <w:lang w:val="fr-FR"/>
              </w:rPr>
              <w:t>A urcat 7 locuri față de anul 2014, dar este la distanţă de 51 de poziţii faţă de de ținta locului 70 propus de SNC pentru anul 2020.</w:t>
            </w:r>
          </w:p>
          <w:p w:rsidR="008C4DEA" w:rsidRPr="00266092" w:rsidRDefault="008C4DEA" w:rsidP="005327C2">
            <w:pPr>
              <w:pStyle w:val="ListParagraph"/>
              <w:spacing w:after="0" w:line="240" w:lineRule="auto"/>
              <w:ind w:left="0"/>
              <w:rPr>
                <w:rFonts w:ascii="Arial" w:hAnsi="Arial" w:cs="Arial"/>
                <w:sz w:val="23"/>
                <w:szCs w:val="23"/>
                <w:lang w:val="fr-FR"/>
              </w:rPr>
            </w:pPr>
            <w:r w:rsidRPr="00266092">
              <w:rPr>
                <w:rFonts w:ascii="Arial" w:hAnsi="Arial" w:cs="Arial"/>
                <w:sz w:val="23"/>
                <w:szCs w:val="23"/>
                <w:lang w:val="fr-FR"/>
              </w:rPr>
              <w:t>În ceea ce privește “Rata totală de impozitare”, România se afla pe locul 73 în 2017, din nou în progres cu 18 poziţii în clasamentul mondial față de locul 91 în 2014, dar departe (la distanţă de 23 de locuri în clasamentul mondial) de locul 50, vizat de SNC pentru 2020.</w:t>
            </w:r>
          </w:p>
          <w:p w:rsidR="008C4DEA" w:rsidRPr="00266092" w:rsidRDefault="008C4DEA" w:rsidP="005327C2">
            <w:pPr>
              <w:pStyle w:val="ListParagraph"/>
              <w:spacing w:after="0" w:line="240" w:lineRule="auto"/>
              <w:ind w:left="0"/>
              <w:rPr>
                <w:rFonts w:ascii="Arial" w:hAnsi="Arial" w:cs="Arial"/>
                <w:sz w:val="23"/>
                <w:szCs w:val="23"/>
                <w:lang w:val="fr-FR"/>
              </w:rPr>
            </w:pPr>
            <w:r w:rsidRPr="00266092">
              <w:rPr>
                <w:rFonts w:ascii="Arial" w:hAnsi="Arial" w:cs="Arial"/>
                <w:sz w:val="23"/>
                <w:szCs w:val="23"/>
                <w:lang w:val="fr-FR"/>
              </w:rPr>
              <w:t>În ceea ce privește “</w:t>
            </w:r>
            <w:r w:rsidRPr="00266092">
              <w:rPr>
                <w:rFonts w:ascii="Arial" w:hAnsi="Arial" w:cs="Arial"/>
                <w:sz w:val="23"/>
                <w:szCs w:val="23"/>
              </w:rPr>
              <w:t>Efectul taxării asupra stimulentelor de a munci</w:t>
            </w:r>
            <w:r w:rsidRPr="00266092">
              <w:rPr>
                <w:rFonts w:ascii="Arial" w:hAnsi="Arial" w:cs="Arial"/>
                <w:sz w:val="23"/>
                <w:szCs w:val="23"/>
                <w:lang w:val="fr-FR"/>
              </w:rPr>
              <w:t>”, România sa afla pe locul 126 în 2017, un salt de 14 locuri față de 140 în 2014, dar în continuare la distanţă de 56 de poziţii în clasamentul mondial faţăp de ţinta asumată de SNC: locul 70 în 2020.</w:t>
            </w:r>
          </w:p>
          <w:p w:rsidR="008C4DEA" w:rsidRPr="00266092" w:rsidRDefault="008C4DEA" w:rsidP="005327C2">
            <w:pPr>
              <w:pStyle w:val="ListParagraph"/>
              <w:spacing w:after="0" w:line="240" w:lineRule="auto"/>
              <w:ind w:left="0"/>
              <w:rPr>
                <w:rFonts w:ascii="Arial" w:hAnsi="Arial" w:cs="Arial"/>
                <w:sz w:val="23"/>
                <w:szCs w:val="23"/>
              </w:rPr>
            </w:pPr>
            <w:r w:rsidRPr="00266092">
              <w:rPr>
                <w:rFonts w:ascii="Arial" w:hAnsi="Arial" w:cs="Arial"/>
                <w:sz w:val="23"/>
                <w:szCs w:val="23"/>
                <w:lang w:val="fr-FR"/>
              </w:rPr>
              <w:t>În ceea ce privește “Reducerea Economiei Subterane”, aceasta este minor</w:t>
            </w:r>
            <w:r w:rsidRPr="00266092">
              <w:rPr>
                <w:rFonts w:ascii="Arial" w:hAnsi="Arial" w:cs="Arial"/>
                <w:sz w:val="23"/>
                <w:szCs w:val="23"/>
              </w:rPr>
              <w:t>ă, de la 30% din PIB în 2014 la 28% în 2017, la distanţă de 13 puncte procentuale faţă de ținta SNC de 15% în 2020.</w:t>
            </w:r>
          </w:p>
          <w:p w:rsidR="008C4DEA" w:rsidRPr="00266092" w:rsidRDefault="008C4DEA" w:rsidP="005327C2">
            <w:pPr>
              <w:pStyle w:val="ListParagraph"/>
              <w:ind w:left="0"/>
              <w:rPr>
                <w:rFonts w:ascii="Arial" w:hAnsi="Arial" w:cs="Arial"/>
                <w:sz w:val="23"/>
                <w:szCs w:val="23"/>
              </w:rPr>
            </w:pPr>
            <w:r w:rsidRPr="00266092">
              <w:rPr>
                <w:rFonts w:ascii="Arial" w:hAnsi="Arial" w:cs="Arial"/>
                <w:sz w:val="23"/>
                <w:szCs w:val="23"/>
              </w:rPr>
              <w:t>Observăm că, la toți acești sub-indicatori, România se află în progres uşor față de anul 2014, dar suntem departe de țintele atât de necesare propuse pentru 2020.</w:t>
            </w:r>
          </w:p>
        </w:tc>
      </w:tr>
      <w:tr w:rsidR="006E60DD" w:rsidRPr="00266092" w:rsidTr="006E60DD">
        <w:trPr>
          <w:trHeight w:val="2627"/>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Îmbunătățirea accesului la finanțare a companiilor și, în special, a IMM-urilor</w:t>
            </w:r>
          </w:p>
        </w:tc>
        <w:tc>
          <w:tcPr>
            <w:tcW w:w="2170" w:type="dxa"/>
          </w:tcPr>
          <w:p w:rsidR="0099704A" w:rsidRPr="00266092" w:rsidRDefault="0099704A" w:rsidP="007B6B98">
            <w:pPr>
              <w:pStyle w:val="ListParagraph"/>
              <w:spacing w:after="0" w:line="240" w:lineRule="auto"/>
              <w:ind w:left="0"/>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5327C2">
            <w:pPr>
              <w:pStyle w:val="ListParagraph"/>
              <w:spacing w:after="0" w:line="240" w:lineRule="auto"/>
              <w:ind w:left="0"/>
              <w:rPr>
                <w:rFonts w:ascii="Arial" w:hAnsi="Arial" w:cs="Arial"/>
                <w:sz w:val="23"/>
                <w:szCs w:val="23"/>
              </w:rPr>
            </w:pPr>
            <w:r w:rsidRPr="00266092">
              <w:rPr>
                <w:rFonts w:ascii="Arial" w:hAnsi="Arial" w:cs="Arial"/>
                <w:sz w:val="23"/>
                <w:szCs w:val="23"/>
              </w:rPr>
              <w:t>Conform ultimului „Global Competitiveness Report 2017 - 2018”, indicatorul “Existența resurselor financiare” pune România pe locul 121 în lume în 2017, în scădere semnificativă față de locul 93 din anul 2014 şi la o distanţă de 72 de poziţii faţă de ţinta SNC: locul 50 în anul 2020.</w:t>
            </w:r>
          </w:p>
          <w:p w:rsidR="0099704A" w:rsidRPr="00266092" w:rsidRDefault="0099704A" w:rsidP="005327C2">
            <w:pPr>
              <w:pStyle w:val="ListParagraph"/>
              <w:spacing w:after="0" w:line="240" w:lineRule="auto"/>
              <w:ind w:left="0"/>
              <w:rPr>
                <w:rFonts w:ascii="Arial" w:hAnsi="Arial" w:cs="Arial"/>
                <w:sz w:val="23"/>
                <w:szCs w:val="23"/>
                <w:lang w:val="en-US"/>
              </w:rPr>
            </w:pPr>
            <w:r w:rsidRPr="00266092">
              <w:rPr>
                <w:rFonts w:ascii="Arial" w:hAnsi="Arial" w:cs="Arial"/>
                <w:sz w:val="23"/>
                <w:szCs w:val="23"/>
                <w:lang w:val="en-US"/>
              </w:rPr>
              <w:t>La indicatorul “Accesibilitatea serviciilor financiare”, în acelaşi raport, ne aflăm pe locul 119, în cădere dramatic</w:t>
            </w:r>
            <w:r w:rsidRPr="00266092">
              <w:rPr>
                <w:rFonts w:ascii="Arial" w:hAnsi="Arial" w:cs="Arial"/>
                <w:sz w:val="23"/>
                <w:szCs w:val="23"/>
              </w:rPr>
              <w:t>ă</w:t>
            </w:r>
            <w:r w:rsidRPr="00266092">
              <w:rPr>
                <w:rFonts w:ascii="Arial" w:hAnsi="Arial" w:cs="Arial"/>
                <w:sz w:val="23"/>
                <w:szCs w:val="23"/>
                <w:lang w:val="en-US"/>
              </w:rPr>
              <w:t xml:space="preserve"> față de locul 66 în anul 2014 </w:t>
            </w:r>
            <w:r w:rsidRPr="00266092">
              <w:rPr>
                <w:rFonts w:ascii="Arial" w:hAnsi="Arial" w:cs="Arial"/>
                <w:sz w:val="23"/>
                <w:szCs w:val="23"/>
              </w:rPr>
              <w:t>şi la o distanţă de 74 de poziţii faţă de ţinta SNC: locul 45 în anul 2020</w:t>
            </w:r>
            <w:r w:rsidRPr="00266092">
              <w:rPr>
                <w:rFonts w:ascii="Arial" w:hAnsi="Arial" w:cs="Arial"/>
                <w:sz w:val="23"/>
                <w:szCs w:val="23"/>
                <w:lang w:val="en-US"/>
              </w:rPr>
              <w:t>.</w:t>
            </w:r>
          </w:p>
          <w:p w:rsidR="0099704A" w:rsidRPr="00266092" w:rsidRDefault="0099704A" w:rsidP="005327C2">
            <w:pPr>
              <w:pStyle w:val="ListParagraph"/>
              <w:ind w:left="0"/>
              <w:rPr>
                <w:rFonts w:ascii="Arial" w:hAnsi="Arial" w:cs="Arial"/>
                <w:sz w:val="23"/>
                <w:szCs w:val="23"/>
              </w:rPr>
            </w:pPr>
            <w:r w:rsidRPr="00266092">
              <w:rPr>
                <w:rFonts w:ascii="Arial" w:hAnsi="Arial" w:cs="Arial"/>
                <w:sz w:val="23"/>
                <w:szCs w:val="23"/>
                <w:lang w:val="fr-FR"/>
              </w:rPr>
              <w:t>La indicatorul “Reglementarea schimburilor de instrumente financiare” suntem</w:t>
            </w:r>
            <w:r w:rsidRPr="00266092">
              <w:rPr>
                <w:rFonts w:ascii="Arial" w:hAnsi="Arial" w:cs="Arial"/>
                <w:sz w:val="23"/>
                <w:szCs w:val="23"/>
              </w:rPr>
              <w:t xml:space="preserve"> pe locul 114 în lume, din nou în scădere față de locul 101 în 2014 şi la o distanţă de 54 de poziţii faţă de ţinta SNC: locul 60 în anul 2020</w:t>
            </w:r>
            <w:r w:rsidRPr="00266092">
              <w:rPr>
                <w:rFonts w:ascii="Arial" w:hAnsi="Arial" w:cs="Arial"/>
                <w:sz w:val="23"/>
                <w:szCs w:val="23"/>
                <w:lang w:val="en-US"/>
              </w:rPr>
              <w:t>.</w:t>
            </w:r>
          </w:p>
        </w:tc>
      </w:tr>
      <w:tr w:rsidR="006B323F" w:rsidRPr="00266092" w:rsidTr="006E60DD">
        <w:trPr>
          <w:trHeight w:val="370"/>
        </w:trPr>
        <w:tc>
          <w:tcPr>
            <w:tcW w:w="497" w:type="dxa"/>
            <w:vMerge w:val="restart"/>
          </w:tcPr>
          <w:p w:rsidR="0099704A" w:rsidRPr="00266092" w:rsidRDefault="0099704A" w:rsidP="00680948">
            <w:pPr>
              <w:spacing w:after="0" w:line="240" w:lineRule="auto"/>
              <w:jc w:val="center"/>
              <w:rPr>
                <w:rFonts w:ascii="Arial" w:hAnsi="Arial" w:cs="Arial"/>
                <w:b/>
                <w:sz w:val="23"/>
                <w:szCs w:val="23"/>
              </w:rPr>
            </w:pPr>
            <w:r w:rsidRPr="00266092">
              <w:rPr>
                <w:rFonts w:ascii="Arial" w:hAnsi="Arial" w:cs="Arial"/>
                <w:b/>
                <w:sz w:val="23"/>
                <w:szCs w:val="23"/>
              </w:rPr>
              <w:t>II.</w:t>
            </w:r>
          </w:p>
        </w:tc>
        <w:tc>
          <w:tcPr>
            <w:tcW w:w="1408" w:type="dxa"/>
            <w:vMerge w:val="restart"/>
          </w:tcPr>
          <w:p w:rsidR="0099704A" w:rsidRPr="00266092" w:rsidRDefault="0099704A" w:rsidP="00680948">
            <w:pPr>
              <w:spacing w:after="0" w:line="240" w:lineRule="auto"/>
              <w:rPr>
                <w:rFonts w:ascii="Arial" w:hAnsi="Arial" w:cs="Arial"/>
                <w:b/>
                <w:sz w:val="23"/>
                <w:szCs w:val="23"/>
              </w:rPr>
            </w:pPr>
            <w:r w:rsidRPr="00266092">
              <w:rPr>
                <w:rFonts w:ascii="Arial" w:hAnsi="Arial" w:cs="Arial"/>
                <w:b/>
                <w:sz w:val="23"/>
                <w:szCs w:val="23"/>
              </w:rPr>
              <w:t>Acțiuni parteneriale între mediul public și mediul privat</w:t>
            </w: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Instituționalizarea pe termen lung a unor centre de foresight industrial/tehnologic/CDI în regim colaborativ public-privat</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5327C2">
            <w:pPr>
              <w:spacing w:after="0" w:line="240" w:lineRule="auto"/>
              <w:rPr>
                <w:rFonts w:ascii="Arial" w:hAnsi="Arial" w:cs="Arial"/>
                <w:sz w:val="23"/>
                <w:szCs w:val="23"/>
              </w:rPr>
            </w:pPr>
            <w:r w:rsidRPr="00266092">
              <w:rPr>
                <w:rFonts w:ascii="Arial" w:hAnsi="Arial" w:cs="Arial"/>
                <w:sz w:val="23"/>
                <w:szCs w:val="23"/>
              </w:rPr>
              <w:t>Conform ultimului raport „Global Innovation Index”, în ceea ce privește colaborarea în domeniul CDI public-privat (ex: universități-industrie), suntem pe locul 77 pe glob. Înfiinţarea unor Centre de competenţă regionale care să stabilească: politica sectorială, agenda CDI, servicii suport pentru dezvoltarea sectorială în funcţie de specializarea în profil teritorial, aşa cum propune SNC, întârzie să apară.</w:t>
            </w:r>
          </w:p>
        </w:tc>
      </w:tr>
      <w:tr w:rsidR="006B323F" w:rsidRPr="00266092" w:rsidTr="006E60DD">
        <w:trPr>
          <w:trHeight w:val="370"/>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Parteneriat public-privat pentru îmbunătățirea cadrului de reglementare</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5327C2">
            <w:pPr>
              <w:spacing w:after="0" w:line="240" w:lineRule="auto"/>
              <w:rPr>
                <w:rFonts w:ascii="Arial" w:hAnsi="Arial" w:cs="Arial"/>
                <w:sz w:val="23"/>
                <w:szCs w:val="23"/>
              </w:rPr>
            </w:pPr>
            <w:r w:rsidRPr="00266092">
              <w:rPr>
                <w:rFonts w:ascii="Arial" w:hAnsi="Arial" w:cs="Arial"/>
                <w:sz w:val="23"/>
                <w:szCs w:val="23"/>
              </w:rPr>
              <w:t>În momentul de față, în România, parteneriatele public-privat sunt practic inexistente (0% din PIB), faţă de media europeană de 0,45% din PIB (sursa: Eurostat). La polul opus se află Portugalia (3,16% din PIB) și Slovacia (3,15% din PIB) în UE. Înfiinţarea unor Grupuri de lucru sectoriale prin care se asigură transparenţa, predictibilitatea, monitorizarea şi responsabilizarea cu privire la cadrul de reglementare, aşa cum propune SNC, întârzie să apară.</w:t>
            </w:r>
          </w:p>
        </w:tc>
      </w:tr>
      <w:tr w:rsidR="006B323F" w:rsidRPr="00266092" w:rsidTr="006E60DD">
        <w:trPr>
          <w:trHeight w:val="370"/>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lang w:val="en-US"/>
              </w:rPr>
              <w:t>Consolidarea și dezvoltarea clusterelor/polilor de competitivitate</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PARȚIAL REALIZAT</w:t>
            </w:r>
          </w:p>
        </w:tc>
        <w:tc>
          <w:tcPr>
            <w:tcW w:w="6686" w:type="dxa"/>
          </w:tcPr>
          <w:p w:rsidR="0099704A" w:rsidRPr="00266092" w:rsidRDefault="0099704A" w:rsidP="005327C2">
            <w:pPr>
              <w:spacing w:after="0" w:line="240" w:lineRule="auto"/>
              <w:rPr>
                <w:rFonts w:ascii="Arial" w:hAnsi="Arial" w:cs="Arial"/>
                <w:sz w:val="23"/>
                <w:szCs w:val="23"/>
              </w:rPr>
            </w:pPr>
            <w:r w:rsidRPr="00266092">
              <w:rPr>
                <w:rFonts w:ascii="Arial" w:hAnsi="Arial" w:cs="Arial"/>
                <w:sz w:val="23"/>
                <w:szCs w:val="23"/>
              </w:rPr>
              <w:t>Conform raportului „Global Innovation Index 2017”, publicat de Cornell SC Johnson College of Business, INSEAD şi WIPO, în ceea ce privește dezvoltarea clusterelor suntem pe locul 95 în lume. Declarativ sunt peste 70 de clustere formate în România, dar multe dintre ele sunt inactive, iar contribuţia lor la exporturi nu este o informaţie oficială publică ca să o pzutem compara cu ţinta SNC de 20% până în anul 2020.</w:t>
            </w:r>
          </w:p>
        </w:tc>
      </w:tr>
      <w:tr w:rsidR="006B323F" w:rsidRPr="00266092" w:rsidTr="00266092">
        <w:trPr>
          <w:trHeight w:val="1142"/>
        </w:trPr>
        <w:tc>
          <w:tcPr>
            <w:tcW w:w="497" w:type="dxa"/>
            <w:vMerge w:val="restart"/>
          </w:tcPr>
          <w:p w:rsidR="0099704A" w:rsidRPr="00266092" w:rsidRDefault="0099704A" w:rsidP="00680948">
            <w:pPr>
              <w:spacing w:after="0" w:line="240" w:lineRule="auto"/>
              <w:jc w:val="center"/>
              <w:rPr>
                <w:rFonts w:ascii="Arial" w:hAnsi="Arial" w:cs="Arial"/>
                <w:b/>
                <w:sz w:val="23"/>
                <w:szCs w:val="23"/>
              </w:rPr>
            </w:pPr>
            <w:r w:rsidRPr="00266092">
              <w:rPr>
                <w:rFonts w:ascii="Arial" w:hAnsi="Arial" w:cs="Arial"/>
                <w:b/>
                <w:sz w:val="23"/>
                <w:szCs w:val="23"/>
              </w:rPr>
              <w:t>III.</w:t>
            </w:r>
          </w:p>
        </w:tc>
        <w:tc>
          <w:tcPr>
            <w:tcW w:w="1408" w:type="dxa"/>
            <w:vMerge w:val="restart"/>
          </w:tcPr>
          <w:p w:rsidR="0099704A" w:rsidRPr="00266092" w:rsidRDefault="0099704A" w:rsidP="00680948">
            <w:pPr>
              <w:spacing w:after="0" w:line="240" w:lineRule="auto"/>
              <w:rPr>
                <w:rFonts w:ascii="Arial" w:hAnsi="Arial" w:cs="Arial"/>
                <w:b/>
                <w:sz w:val="23"/>
                <w:szCs w:val="23"/>
              </w:rPr>
            </w:pPr>
            <w:r w:rsidRPr="00266092">
              <w:rPr>
                <w:rFonts w:ascii="Arial" w:hAnsi="Arial" w:cs="Arial"/>
                <w:b/>
                <w:sz w:val="23"/>
                <w:szCs w:val="23"/>
              </w:rPr>
              <w:t>Factori și servicii suport</w:t>
            </w: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u w:val="single"/>
              </w:rPr>
              <w:t>Resurse umane și educație</w:t>
            </w:r>
            <w:r w:rsidRPr="00266092">
              <w:rPr>
                <w:rFonts w:ascii="Arial" w:hAnsi="Arial" w:cs="Arial"/>
                <w:b/>
                <w:sz w:val="23"/>
                <w:szCs w:val="23"/>
              </w:rPr>
              <w:t>-îmbunătățirea calității sistemului de educație și formare, astfel încât să asigure corelarea cu piața muncii</w:t>
            </w:r>
          </w:p>
        </w:tc>
        <w:tc>
          <w:tcPr>
            <w:tcW w:w="2170" w:type="dxa"/>
          </w:tcPr>
          <w:p w:rsidR="0099704A" w:rsidRPr="00266092" w:rsidRDefault="0099704A" w:rsidP="001017E6">
            <w:pPr>
              <w:spacing w:after="0" w:line="240" w:lineRule="auto"/>
              <w:rPr>
                <w:rFonts w:ascii="Arial" w:hAnsi="Arial" w:cs="Arial"/>
                <w:sz w:val="23"/>
                <w:szCs w:val="23"/>
              </w:rPr>
            </w:pPr>
            <w:r w:rsidRPr="00266092">
              <w:rPr>
                <w:rFonts w:ascii="Arial" w:hAnsi="Arial" w:cs="Arial"/>
                <w:sz w:val="23"/>
                <w:szCs w:val="23"/>
              </w:rPr>
              <w:t>NEREALIZAT</w:t>
            </w:r>
            <w:r w:rsidRPr="00266092">
              <w:rPr>
                <w:rStyle w:val="yiv0432750523s10"/>
                <w:rFonts w:ascii="Arial" w:hAnsi="Arial" w:cs="Arial"/>
                <w:color w:val="26282A"/>
                <w:sz w:val="23"/>
                <w:szCs w:val="23"/>
                <w:lang w:val="fr-FR"/>
              </w:rPr>
              <w:t xml:space="preserve"> </w:t>
            </w:r>
          </w:p>
        </w:tc>
        <w:tc>
          <w:tcPr>
            <w:tcW w:w="6686" w:type="dxa"/>
          </w:tcPr>
          <w:p w:rsidR="0099704A" w:rsidRPr="00266092" w:rsidRDefault="0099704A" w:rsidP="005327C2">
            <w:pPr>
              <w:pStyle w:val="yiv0432750523s8"/>
              <w:spacing w:before="0" w:beforeAutospacing="0" w:after="0" w:afterAutospacing="0"/>
              <w:rPr>
                <w:rStyle w:val="yiv0432750523s10"/>
                <w:rFonts w:ascii="Arial" w:hAnsi="Arial" w:cs="Arial"/>
                <w:color w:val="26282A"/>
                <w:sz w:val="23"/>
                <w:szCs w:val="23"/>
                <w:lang w:val="fr-FR"/>
              </w:rPr>
            </w:pPr>
            <w:r w:rsidRPr="00266092">
              <w:rPr>
                <w:rStyle w:val="yiv0432750523s10"/>
                <w:rFonts w:ascii="Arial" w:hAnsi="Arial" w:cs="Arial"/>
                <w:color w:val="26282A"/>
                <w:sz w:val="23"/>
                <w:szCs w:val="23"/>
                <w:lang w:val="fr-FR"/>
              </w:rPr>
              <w:t>România nu este la jumătatea ierarhiei mondiale în testele PISA, aşa cum propune SNC, ci pe locul 48 din 70 de ţări analizate, în cădere la toate categoriile: matematică, ştiinţe şi citire în anul 2015 faţă de anul 2012 (testele PISA au loc din 3 în 3 ani).</w:t>
            </w:r>
          </w:p>
          <w:p w:rsidR="0099704A" w:rsidRPr="00266092" w:rsidRDefault="0099704A" w:rsidP="005327C2">
            <w:pPr>
              <w:pStyle w:val="yiv0432750523s8"/>
              <w:spacing w:before="0" w:beforeAutospacing="0" w:after="0" w:afterAutospacing="0"/>
              <w:rPr>
                <w:rFonts w:ascii="Arial" w:hAnsi="Arial" w:cs="Arial"/>
                <w:color w:val="26282A"/>
                <w:sz w:val="23"/>
                <w:szCs w:val="23"/>
                <w:lang w:val="fr-FR"/>
              </w:rPr>
            </w:pPr>
            <w:r w:rsidRPr="00266092">
              <w:rPr>
                <w:rStyle w:val="yiv0432750523s10"/>
                <w:rFonts w:ascii="Arial" w:hAnsi="Arial" w:cs="Arial"/>
                <w:color w:val="26282A"/>
                <w:sz w:val="23"/>
                <w:szCs w:val="23"/>
                <w:lang w:val="fr-FR"/>
              </w:rPr>
              <w:t>Nivelul tinerilor sub 25 de ani care nu sunt încadrați profesional și nici nu urmează un program de educație sau formare</w:t>
            </w:r>
            <w:r w:rsidRPr="00266092">
              <w:rPr>
                <w:rFonts w:ascii="Arial" w:hAnsi="Arial" w:cs="Arial"/>
                <w:color w:val="26282A"/>
                <w:sz w:val="23"/>
                <w:szCs w:val="23"/>
                <w:lang w:val="fr-FR"/>
              </w:rPr>
              <w:t xml:space="preserve"> </w:t>
            </w:r>
            <w:r w:rsidRPr="00266092">
              <w:rPr>
                <w:rStyle w:val="yiv0432750523s10"/>
                <w:rFonts w:ascii="Arial" w:hAnsi="Arial" w:cs="Arial"/>
                <w:color w:val="26282A"/>
                <w:sz w:val="23"/>
                <w:szCs w:val="23"/>
                <w:lang w:val="fr-FR"/>
              </w:rPr>
              <w:t xml:space="preserve">profesională în 2017 este de 17,3%, la distanta de peste 5 pp față de media UE de 12% (sursa: Eurostat). </w:t>
            </w:r>
          </w:p>
          <w:p w:rsidR="0099704A" w:rsidRPr="00266092" w:rsidRDefault="0099704A" w:rsidP="005327C2">
            <w:pPr>
              <w:spacing w:after="0" w:line="240" w:lineRule="auto"/>
              <w:rPr>
                <w:rFonts w:ascii="Arial" w:hAnsi="Arial" w:cs="Arial"/>
                <w:sz w:val="23"/>
                <w:szCs w:val="23"/>
              </w:rPr>
            </w:pPr>
            <w:r w:rsidRPr="00266092">
              <w:rPr>
                <w:rFonts w:ascii="Arial" w:hAnsi="Arial" w:cs="Arial"/>
                <w:sz w:val="23"/>
                <w:szCs w:val="23"/>
              </w:rPr>
              <w:t>Gradul de părăsire timpurie a școlii este ridicat, la 18,5%, în creștere față de anul 2012 (17,4%), departe de ţinta SNC de 11,3% (sursa: Eurostat).</w:t>
            </w:r>
          </w:p>
          <w:p w:rsidR="0099704A" w:rsidRPr="00266092" w:rsidRDefault="0099704A" w:rsidP="005327C2">
            <w:pPr>
              <w:rPr>
                <w:rFonts w:ascii="Arial" w:hAnsi="Arial" w:cs="Arial"/>
                <w:color w:val="26282A"/>
                <w:sz w:val="23"/>
                <w:szCs w:val="23"/>
                <w:lang w:val="fr-FR"/>
              </w:rPr>
            </w:pPr>
            <w:r w:rsidRPr="00266092">
              <w:rPr>
                <w:rFonts w:ascii="Arial" w:hAnsi="Arial" w:cs="Arial"/>
                <w:sz w:val="23"/>
                <w:szCs w:val="23"/>
              </w:rPr>
              <w:lastRenderedPageBreak/>
              <w:t>Oferta educaţională bazată pe TIC NU reprezintă cel puţin 30% din programele educaţionale obligatorii la nivel naţional şi nici cel puţin 50% în zonele de locuire vulnerabilă, aşa cum propune SNC.</w:t>
            </w:r>
          </w:p>
        </w:tc>
      </w:tr>
      <w:tr w:rsidR="006B323F" w:rsidRPr="00266092" w:rsidTr="006E60DD">
        <w:trPr>
          <w:trHeight w:val="45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u w:val="single"/>
              </w:rPr>
              <w:t>Cercetare, dezvoltare și inovare</w:t>
            </w:r>
            <w:r w:rsidRPr="00266092">
              <w:rPr>
                <w:rFonts w:ascii="Arial" w:hAnsi="Arial" w:cs="Arial"/>
                <w:b/>
                <w:sz w:val="23"/>
                <w:szCs w:val="23"/>
              </w:rPr>
              <w:t>-asigurarea unei finanțări publice echivalente de 1%, care să permită efectul de antrenare asupra cererii de cercetare în sectorul privat</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7B6B98">
            <w:pPr>
              <w:spacing w:after="0" w:line="240" w:lineRule="auto"/>
              <w:rPr>
                <w:rFonts w:ascii="Arial" w:hAnsi="Arial" w:cs="Arial"/>
                <w:i/>
                <w:iCs/>
                <w:sz w:val="23"/>
                <w:szCs w:val="23"/>
              </w:rPr>
            </w:pPr>
            <w:r w:rsidRPr="00266092">
              <w:rPr>
                <w:rStyle w:val="yiv9714986032s10"/>
                <w:rFonts w:ascii="Arial" w:hAnsi="Arial" w:cs="Arial"/>
                <w:color w:val="26282A"/>
                <w:sz w:val="23"/>
                <w:szCs w:val="23"/>
              </w:rPr>
              <w:t>Cheltuielile publice cu cercetarea-dezvoltarea în România în 2016 au fost la un nivel extrem de scăzut, de doar 0,48% din PIB, din care 0,21% este finanțare publică )în scădere faţă de anul 2010 de criyă economică şi financiară globală), iar 0,27% este finanțare privată (sursa</w:t>
            </w:r>
            <w:r w:rsidRPr="00266092">
              <w:rPr>
                <w:rStyle w:val="yiv9714986032s10"/>
                <w:rFonts w:ascii="Arial" w:hAnsi="Arial" w:cs="Arial"/>
                <w:color w:val="26282A"/>
                <w:sz w:val="23"/>
                <w:szCs w:val="23"/>
                <w:lang w:val="fr-FR"/>
              </w:rPr>
              <w:t>:</w:t>
            </w:r>
            <w:r w:rsidRPr="00266092">
              <w:rPr>
                <w:rStyle w:val="yiv9714986032s10"/>
                <w:rFonts w:ascii="Arial" w:hAnsi="Arial" w:cs="Arial"/>
                <w:color w:val="26282A"/>
                <w:sz w:val="23"/>
                <w:szCs w:val="23"/>
              </w:rPr>
              <w:t xml:space="preserve"> Eurostat). </w:t>
            </w:r>
          </w:p>
        </w:tc>
      </w:tr>
      <w:tr w:rsidR="006B323F" w:rsidRPr="00266092" w:rsidTr="006E60DD">
        <w:trPr>
          <w:trHeight w:val="45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u w:val="single"/>
              </w:rPr>
              <w:t>Cercetare, dezvoltare și inovare</w:t>
            </w:r>
            <w:r w:rsidRPr="00266092">
              <w:rPr>
                <w:rFonts w:ascii="Arial" w:hAnsi="Arial" w:cs="Arial"/>
                <w:b/>
                <w:sz w:val="23"/>
                <w:szCs w:val="23"/>
              </w:rPr>
              <w:t>-sprijinirea IMM-urilor în vederea lansării de produse sau servicii inovative prin fonduri de capital de risc, granturi, proiecte colaborative</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99704A">
            <w:pPr>
              <w:spacing w:after="0" w:line="240" w:lineRule="auto"/>
              <w:rPr>
                <w:rFonts w:ascii="Arial" w:hAnsi="Arial" w:cs="Arial"/>
                <w:sz w:val="23"/>
                <w:szCs w:val="23"/>
              </w:rPr>
            </w:pPr>
            <w:r w:rsidRPr="00266092">
              <w:rPr>
                <w:rFonts w:ascii="Arial" w:hAnsi="Arial" w:cs="Arial"/>
                <w:sz w:val="23"/>
                <w:szCs w:val="23"/>
              </w:rPr>
              <w:t xml:space="preserve">Conform Cartei Albe a IMM-urilor 2017, frecvența oportunităților de a obține un grant în România în 2016 era foarte scăzută, de doar 13,87%. </w:t>
            </w:r>
          </w:p>
          <w:p w:rsidR="0099704A" w:rsidRPr="00266092" w:rsidRDefault="0099704A" w:rsidP="0099704A">
            <w:pPr>
              <w:spacing w:after="0" w:line="240" w:lineRule="auto"/>
              <w:rPr>
                <w:rFonts w:ascii="Arial" w:hAnsi="Arial" w:cs="Arial"/>
                <w:sz w:val="23"/>
                <w:szCs w:val="23"/>
              </w:rPr>
            </w:pPr>
            <w:r w:rsidRPr="00266092">
              <w:rPr>
                <w:rFonts w:ascii="Arial" w:hAnsi="Arial" w:cs="Arial"/>
                <w:sz w:val="23"/>
                <w:szCs w:val="23"/>
              </w:rPr>
              <w:t xml:space="preserve">Angajarea în activități cu capital intelectual intensiv a crescut de la 3,8% în 2010 la 19,2% în 2016. </w:t>
            </w:r>
          </w:p>
          <w:p w:rsidR="0099704A" w:rsidRPr="00266092" w:rsidRDefault="0099704A" w:rsidP="0099704A">
            <w:pPr>
              <w:spacing w:after="0" w:line="240" w:lineRule="auto"/>
              <w:rPr>
                <w:rFonts w:ascii="Arial" w:hAnsi="Arial" w:cs="Arial"/>
                <w:sz w:val="23"/>
                <w:szCs w:val="23"/>
              </w:rPr>
            </w:pPr>
            <w:r w:rsidRPr="00266092">
              <w:rPr>
                <w:rFonts w:ascii="Arial" w:hAnsi="Arial" w:cs="Arial"/>
                <w:sz w:val="23"/>
                <w:szCs w:val="23"/>
              </w:rPr>
              <w:t>Ultimele date oficiale ale Eurostat indică însă un număr de doar 3.645 de companii inovative active în România (faţă de 3,764 în Ungaria, o ţară cu  jumătatea populaţiei noastre) din totalul de 380.455 de firme inovative în UE (sursa: Eurostat, http://appsso.eurostat.ec.europa.eu/nui/show.do?dataset=inn_cis9_type&amp;lang=en).</w:t>
            </w:r>
          </w:p>
        </w:tc>
      </w:tr>
      <w:tr w:rsidR="006B323F" w:rsidRPr="00266092" w:rsidTr="006E60DD">
        <w:trPr>
          <w:trHeight w:val="45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u w:val="single"/>
              </w:rPr>
              <w:t>Creativitate</w:t>
            </w:r>
            <w:r w:rsidRPr="00266092">
              <w:rPr>
                <w:rFonts w:ascii="Arial" w:hAnsi="Arial" w:cs="Arial"/>
                <w:b/>
                <w:sz w:val="23"/>
                <w:szCs w:val="23"/>
              </w:rPr>
              <w:t>-stimularea antreprenoriatului în industrii creative prin crearea de incubatoare/clustere/acceleratoare și prin susținerea dezvoltării și înființării de firme în domeniul cultural și creativ</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5327C2">
            <w:pPr>
              <w:spacing w:after="0" w:line="240" w:lineRule="auto"/>
              <w:rPr>
                <w:rFonts w:ascii="Arial" w:hAnsi="Arial" w:cs="Arial"/>
                <w:sz w:val="23"/>
                <w:szCs w:val="23"/>
              </w:rPr>
            </w:pPr>
            <w:r w:rsidRPr="00266092">
              <w:rPr>
                <w:rFonts w:ascii="Arial" w:hAnsi="Arial" w:cs="Arial"/>
                <w:sz w:val="23"/>
                <w:szCs w:val="23"/>
              </w:rPr>
              <w:t xml:space="preserve">În anul 2016, ultimele date oficiale disponibile ale Eurostat ne poziţionează pe ultimul  loc în UE la ponderea angajaţilor în domeniul cultural în totalul forţei de muncă angajate, cu 1,6%, faţă de 1,4% în anul 2011 (Eurostat, http://ec.europa.eu/eurostat/statistics-explained/index.php/File:Table_1_Cultural_employment_over_time.png). </w:t>
            </w:r>
          </w:p>
          <w:p w:rsidR="0099704A" w:rsidRPr="00266092" w:rsidRDefault="0099704A" w:rsidP="005327C2">
            <w:pPr>
              <w:spacing w:after="0" w:line="240" w:lineRule="auto"/>
              <w:rPr>
                <w:rFonts w:ascii="Arial" w:hAnsi="Arial" w:cs="Arial"/>
                <w:sz w:val="23"/>
                <w:szCs w:val="23"/>
              </w:rPr>
            </w:pPr>
            <w:r w:rsidRPr="00266092">
              <w:rPr>
                <w:rFonts w:ascii="Arial" w:hAnsi="Arial" w:cs="Arial"/>
                <w:sz w:val="23"/>
                <w:szCs w:val="23"/>
              </w:rPr>
              <w:t>Ponderea industriilor culturale şi creative este estimată la 7% din PIB, fără salturi faţă de anii anteriori şi departe de ţinta de 10% pe care o propune SNC.</w:t>
            </w:r>
          </w:p>
          <w:p w:rsidR="0099704A" w:rsidRPr="00266092" w:rsidRDefault="0099704A" w:rsidP="005327C2">
            <w:pPr>
              <w:spacing w:after="0" w:line="240" w:lineRule="auto"/>
              <w:rPr>
                <w:rFonts w:ascii="Arial" w:hAnsi="Arial" w:cs="Arial"/>
                <w:sz w:val="23"/>
                <w:szCs w:val="23"/>
              </w:rPr>
            </w:pPr>
            <w:r w:rsidRPr="00266092">
              <w:rPr>
                <w:rFonts w:ascii="Arial" w:hAnsi="Arial" w:cs="Arial"/>
                <w:sz w:val="23"/>
                <w:szCs w:val="23"/>
              </w:rPr>
              <w:t xml:space="preserve">În Uniunea Europeană, în 2014 - ultimul an pentru care avem date oficiale disponibile, România se afla în a doua jumătate a clasamentului în ceea ce privește numărul de firme în domeniul cultural și creativ, pe locul 14 din 25, cu cele 9006 firme, în uşoară creştere faţă de anul anterior, cu 8621 de firme în anul 2013 (date nedisponibile pentru Italia, Grecia și Slovacia) (sursa: Eurostat). </w:t>
            </w:r>
          </w:p>
        </w:tc>
      </w:tr>
      <w:tr w:rsidR="006B323F" w:rsidRPr="00266092" w:rsidTr="006E60DD">
        <w:trPr>
          <w:trHeight w:val="45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u w:val="single"/>
              </w:rPr>
              <w:t>Infrastructură rutieră</w:t>
            </w:r>
            <w:r w:rsidRPr="00266092">
              <w:rPr>
                <w:rFonts w:ascii="Arial" w:hAnsi="Arial" w:cs="Arial"/>
                <w:b/>
                <w:sz w:val="23"/>
                <w:szCs w:val="23"/>
              </w:rPr>
              <w:t>-îmbunătățirea infrastructurii rutiere care leagă România de țările vecine</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8C4DEA">
            <w:pPr>
              <w:pStyle w:val="yiv2636742373s8"/>
              <w:spacing w:before="0" w:beforeAutospacing="0" w:after="0" w:afterAutospacing="0"/>
              <w:rPr>
                <w:rFonts w:ascii="Arial" w:hAnsi="Arial" w:cs="Arial"/>
                <w:color w:val="26282A"/>
                <w:sz w:val="23"/>
                <w:szCs w:val="23"/>
                <w:lang w:val="fr-FR"/>
              </w:rPr>
            </w:pPr>
            <w:r w:rsidRPr="00266092">
              <w:rPr>
                <w:rStyle w:val="yiv2636742373s10"/>
                <w:rFonts w:ascii="Arial" w:hAnsi="Arial" w:cs="Arial"/>
                <w:color w:val="26282A"/>
                <w:sz w:val="23"/>
                <w:szCs w:val="23"/>
                <w:lang w:val="fr-FR"/>
              </w:rPr>
              <w:t xml:space="preserve">Între 2014 și 2017 s-au construit 64 km de autostradă, față de ținta de 500 de km prevăzuți de SNC </w:t>
            </w:r>
            <w:r w:rsidRPr="00266092">
              <w:rPr>
                <w:rFonts w:ascii="Arial" w:hAnsi="Arial" w:cs="Arial"/>
                <w:color w:val="26282A"/>
                <w:sz w:val="23"/>
                <w:szCs w:val="23"/>
                <w:lang w:val="fr-FR"/>
              </w:rPr>
              <w:t>alături de 600 de km de infrastructură regională de conectare la TEN-T până în 2022 (sursa: Eurostat).</w:t>
            </w:r>
          </w:p>
        </w:tc>
      </w:tr>
      <w:tr w:rsidR="006B323F" w:rsidRPr="00266092" w:rsidTr="006E60DD">
        <w:trPr>
          <w:trHeight w:val="557"/>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u w:val="single"/>
              </w:rPr>
              <w:t>Infrastructură digitală</w:t>
            </w:r>
            <w:r w:rsidRPr="00266092">
              <w:rPr>
                <w:rFonts w:ascii="Arial" w:hAnsi="Arial" w:cs="Arial"/>
                <w:b/>
                <w:sz w:val="23"/>
                <w:szCs w:val="23"/>
              </w:rPr>
              <w:t>-îmbunătățirea infrastructurii digitale pe bandă largă</w:t>
            </w:r>
          </w:p>
        </w:tc>
        <w:tc>
          <w:tcPr>
            <w:tcW w:w="2170" w:type="dxa"/>
          </w:tcPr>
          <w:p w:rsidR="0099704A" w:rsidRPr="00266092" w:rsidRDefault="0099704A" w:rsidP="007B6B98">
            <w:pPr>
              <w:spacing w:after="0" w:line="240" w:lineRule="auto"/>
              <w:rPr>
                <w:rFonts w:ascii="Arial" w:hAnsi="Arial" w:cs="Arial"/>
                <w:b/>
                <w:sz w:val="23"/>
                <w:szCs w:val="23"/>
              </w:rPr>
            </w:pPr>
            <w:r w:rsidRPr="00266092">
              <w:rPr>
                <w:rFonts w:ascii="Arial" w:hAnsi="Arial" w:cs="Arial"/>
                <w:b/>
                <w:sz w:val="23"/>
                <w:szCs w:val="23"/>
              </w:rPr>
              <w:t>REALIZAT</w:t>
            </w:r>
          </w:p>
        </w:tc>
        <w:tc>
          <w:tcPr>
            <w:tcW w:w="6686" w:type="dxa"/>
          </w:tcPr>
          <w:p w:rsidR="0099704A" w:rsidRPr="00266092" w:rsidRDefault="0099704A" w:rsidP="008C4DEA">
            <w:pPr>
              <w:spacing w:after="0" w:line="240" w:lineRule="auto"/>
              <w:rPr>
                <w:rFonts w:ascii="Arial" w:hAnsi="Arial" w:cs="Arial"/>
                <w:sz w:val="23"/>
                <w:szCs w:val="23"/>
              </w:rPr>
            </w:pPr>
            <w:r w:rsidRPr="00266092">
              <w:rPr>
                <w:rFonts w:ascii="Arial" w:hAnsi="Arial" w:cs="Arial"/>
                <w:sz w:val="23"/>
                <w:szCs w:val="23"/>
              </w:rPr>
              <w:t>Acoperirea cu broadband era de 67% în 2013 şi a crescut la 82% în anul 2017, aşadar, se încadrează în ținta SNC de 80% până în 2020 (sursa: Eurostat).</w:t>
            </w:r>
          </w:p>
        </w:tc>
      </w:tr>
      <w:tr w:rsidR="006B323F" w:rsidRPr="00266092" w:rsidTr="006E60DD">
        <w:trPr>
          <w:trHeight w:val="45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color w:val="000000"/>
                <w:sz w:val="23"/>
                <w:szCs w:val="23"/>
              </w:rPr>
            </w:pPr>
            <w:r w:rsidRPr="00266092">
              <w:rPr>
                <w:rFonts w:ascii="Arial" w:hAnsi="Arial" w:cs="Arial"/>
                <w:b/>
                <w:color w:val="000000"/>
                <w:sz w:val="23"/>
                <w:szCs w:val="23"/>
                <w:u w:val="single"/>
              </w:rPr>
              <w:t>Energie</w:t>
            </w:r>
            <w:r w:rsidRPr="00266092">
              <w:rPr>
                <w:rFonts w:ascii="Arial" w:hAnsi="Arial" w:cs="Arial"/>
                <w:b/>
                <w:color w:val="000000"/>
                <w:sz w:val="23"/>
                <w:szCs w:val="23"/>
              </w:rPr>
              <w:t>-reducerea pierderilor în rețelele de distribuție a energiei electrice</w:t>
            </w:r>
          </w:p>
        </w:tc>
        <w:tc>
          <w:tcPr>
            <w:tcW w:w="2170" w:type="dxa"/>
          </w:tcPr>
          <w:p w:rsidR="0099704A" w:rsidRPr="00266092" w:rsidRDefault="0099704A" w:rsidP="007B6B98">
            <w:pPr>
              <w:spacing w:after="0" w:line="240" w:lineRule="auto"/>
              <w:rPr>
                <w:rFonts w:ascii="Arial" w:hAnsi="Arial" w:cs="Arial"/>
                <w:color w:val="FF0000"/>
                <w:sz w:val="23"/>
                <w:szCs w:val="23"/>
              </w:rPr>
            </w:pPr>
            <w:r w:rsidRPr="00266092">
              <w:rPr>
                <w:rFonts w:ascii="Arial" w:hAnsi="Arial" w:cs="Arial"/>
                <w:sz w:val="23"/>
                <w:szCs w:val="23"/>
              </w:rPr>
              <w:t>NEREALIZAT</w:t>
            </w:r>
          </w:p>
        </w:tc>
        <w:tc>
          <w:tcPr>
            <w:tcW w:w="6686" w:type="dxa"/>
          </w:tcPr>
          <w:p w:rsidR="0099704A" w:rsidRPr="00266092" w:rsidRDefault="0099704A" w:rsidP="0099704A">
            <w:pPr>
              <w:jc w:val="both"/>
              <w:rPr>
                <w:rFonts w:ascii="Arial" w:eastAsia="Times New Roman" w:hAnsi="Arial" w:cs="Arial"/>
                <w:sz w:val="23"/>
                <w:szCs w:val="23"/>
                <w:lang w:val="fr-FR"/>
              </w:rPr>
            </w:pPr>
            <w:r w:rsidRPr="00266092">
              <w:rPr>
                <w:rFonts w:ascii="Arial" w:hAnsi="Arial" w:cs="Arial"/>
                <w:sz w:val="23"/>
                <w:szCs w:val="23"/>
              </w:rPr>
              <w:t>Între 2015 și 2016, consumul de energie primară nu s-a redus defel - cum propune SNC cu 94 mii tep până în 2020 -, menţinându-se la 31,3 mil. tep, dar peste nivelul anului 2014 cu cele 30,6 mil tep (sursa: Eurostat).</w:t>
            </w:r>
          </w:p>
        </w:tc>
      </w:tr>
      <w:tr w:rsidR="006B323F" w:rsidRPr="00266092" w:rsidTr="006E60DD">
        <w:trPr>
          <w:trHeight w:val="114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266092">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u w:val="single"/>
              </w:rPr>
              <w:t>Mediu</w:t>
            </w:r>
            <w:r w:rsidRPr="00266092">
              <w:rPr>
                <w:rFonts w:ascii="Arial" w:hAnsi="Arial" w:cs="Arial"/>
                <w:b/>
                <w:sz w:val="23"/>
                <w:szCs w:val="23"/>
              </w:rPr>
              <w:t>-îmbunătățirea infrastructurii de apă</w:t>
            </w:r>
            <w:r w:rsidRPr="00266092">
              <w:rPr>
                <w:rFonts w:ascii="Arial" w:hAnsi="Arial" w:cs="Arial"/>
                <w:b/>
                <w:sz w:val="23"/>
                <w:szCs w:val="23"/>
                <w:shd w:val="clear" w:color="auto" w:fill="FFFFFF"/>
              </w:rPr>
              <w:t xml:space="preserve"> Avem doar 23 de firme la mia de locuitori şi suntem ultimii în Europa la acest capitol. Bulgarii au dublul nostru, iar cehii ne întrec de 6 ori.</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A45A9C">
            <w:pPr>
              <w:spacing w:after="0" w:line="240" w:lineRule="auto"/>
              <w:rPr>
                <w:rFonts w:ascii="Arial" w:hAnsi="Arial" w:cs="Arial"/>
                <w:sz w:val="23"/>
                <w:szCs w:val="23"/>
              </w:rPr>
            </w:pPr>
            <w:r w:rsidRPr="00266092">
              <w:rPr>
                <w:rFonts w:ascii="Arial" w:hAnsi="Arial" w:cs="Arial"/>
                <w:sz w:val="23"/>
                <w:szCs w:val="23"/>
              </w:rPr>
              <w:t>Gradul de conectare a populației la stații de epurare conforme era de 39,6%% în 2015, departe de ţinta SNC de 90% în 2020 (sursa: Eurostat).</w:t>
            </w:r>
          </w:p>
          <w:p w:rsidR="0099704A" w:rsidRPr="00266092" w:rsidRDefault="0099704A" w:rsidP="009A3153">
            <w:pPr>
              <w:spacing w:after="0" w:line="240" w:lineRule="auto"/>
              <w:rPr>
                <w:rFonts w:ascii="Arial" w:hAnsi="Arial" w:cs="Arial"/>
                <w:color w:val="FF0000"/>
                <w:sz w:val="23"/>
                <w:szCs w:val="23"/>
              </w:rPr>
            </w:pPr>
            <w:r w:rsidRPr="00266092">
              <w:rPr>
                <w:rFonts w:ascii="Arial" w:hAnsi="Arial" w:cs="Arial"/>
                <w:sz w:val="23"/>
                <w:szCs w:val="23"/>
              </w:rPr>
              <w:t>Gradul de conectare a populației la sisteme centralizate de alimentare cu apă curată și sanogenă era de 63,7% în 2015, departe de ţinta SNC de 95% în 2020 (sursa: Eurostat).</w:t>
            </w:r>
          </w:p>
        </w:tc>
      </w:tr>
      <w:tr w:rsidR="006B323F" w:rsidRPr="00266092" w:rsidTr="006E60DD">
        <w:trPr>
          <w:trHeight w:val="45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6E60DD"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u w:val="single"/>
              </w:rPr>
            </w:pPr>
            <w:r w:rsidRPr="00266092">
              <w:rPr>
                <w:rFonts w:ascii="Arial" w:hAnsi="Arial" w:cs="Arial"/>
                <w:b/>
                <w:sz w:val="23"/>
                <w:szCs w:val="23"/>
                <w:u w:val="single"/>
              </w:rPr>
              <w:t>Mediu</w:t>
            </w:r>
            <w:r w:rsidRPr="00266092">
              <w:rPr>
                <w:rFonts w:ascii="Arial" w:hAnsi="Arial" w:cs="Arial"/>
                <w:b/>
                <w:sz w:val="23"/>
                <w:szCs w:val="23"/>
              </w:rPr>
              <w:t>-consolidarea și extinderea sistemelor de management integrat al deșeurilor, inclusiv recuperarea energiei din deșeuri</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Populația în România deservită de sistemele de management integrat al deșeurilor era de 89,718 locuitori în 2014 (sursa: Eurostat), foarte departe de ţinta SNC de a suplimenta cu 2 milioane de locuitori în 2023.</w:t>
            </w:r>
          </w:p>
        </w:tc>
      </w:tr>
      <w:tr w:rsidR="006B323F" w:rsidRPr="00266092" w:rsidTr="006E60DD">
        <w:trPr>
          <w:trHeight w:val="45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u w:val="single"/>
              </w:rPr>
              <w:t>Antreprenoriat</w:t>
            </w:r>
            <w:r w:rsidRPr="00266092">
              <w:rPr>
                <w:rFonts w:ascii="Arial" w:hAnsi="Arial" w:cs="Arial"/>
                <w:b/>
                <w:sz w:val="23"/>
                <w:szCs w:val="23"/>
              </w:rPr>
              <w:t>-îmbunătățirea densității IMM-urilor raportată la populație</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D5699A">
            <w:pPr>
              <w:rPr>
                <w:rFonts w:ascii="Arial" w:hAnsi="Arial" w:cs="Arial"/>
                <w:sz w:val="23"/>
                <w:szCs w:val="23"/>
              </w:rPr>
            </w:pPr>
            <w:r w:rsidRPr="00266092">
              <w:rPr>
                <w:rFonts w:ascii="Arial" w:hAnsi="Arial" w:cs="Arial"/>
                <w:color w:val="000000"/>
                <w:sz w:val="23"/>
                <w:szCs w:val="23"/>
                <w:shd w:val="clear" w:color="auto" w:fill="FFFFFF"/>
              </w:rPr>
              <w:t>În prezent, în România există 23 de firme la mia de locuitori şi suntem ultimii în UE la acest capitol, departe de ţinta de 36,45% propusă de SNC pentru anul 2020. Bulgarii au dublul nostru, iar cehii ne întrec de 6 ori.</w:t>
            </w:r>
          </w:p>
          <w:p w:rsidR="0099704A" w:rsidRPr="00266092" w:rsidRDefault="0099704A" w:rsidP="00832E61">
            <w:pPr>
              <w:rPr>
                <w:rFonts w:ascii="Arial" w:hAnsi="Arial" w:cs="Arial"/>
                <w:i/>
                <w:iCs/>
                <w:sz w:val="23"/>
                <w:szCs w:val="23"/>
              </w:rPr>
            </w:pPr>
            <w:r w:rsidRPr="00266092">
              <w:rPr>
                <w:rFonts w:ascii="Arial" w:hAnsi="Arial" w:cs="Arial"/>
                <w:sz w:val="23"/>
                <w:szCs w:val="23"/>
              </w:rPr>
              <w:lastRenderedPageBreak/>
              <w:t xml:space="preserve">Conform Cartei Albe a IMM-urilor, 26,26% dintre IMM-uri au fost înființate în ultimii 5 ani. Însă marea majoritate din totalul IMM-urilor din România (34,93%) sunt concentrate în regiunea București-Ilfov, cea mai bogată regiune a țării, restul regiunilor suferind puțin la acest capitol. </w:t>
            </w:r>
          </w:p>
        </w:tc>
      </w:tr>
      <w:tr w:rsidR="006B323F" w:rsidRPr="00266092" w:rsidTr="006E60DD">
        <w:trPr>
          <w:trHeight w:val="45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u w:val="single"/>
              </w:rPr>
            </w:pPr>
            <w:r w:rsidRPr="00266092">
              <w:rPr>
                <w:rFonts w:ascii="Arial" w:hAnsi="Arial" w:cs="Arial"/>
                <w:b/>
                <w:sz w:val="23"/>
                <w:szCs w:val="23"/>
                <w:u w:val="single"/>
              </w:rPr>
              <w:t>Antreprenoriat</w:t>
            </w:r>
            <w:r w:rsidRPr="00266092">
              <w:rPr>
                <w:rFonts w:ascii="Arial" w:hAnsi="Arial" w:cs="Arial"/>
                <w:b/>
                <w:sz w:val="23"/>
                <w:szCs w:val="23"/>
              </w:rPr>
              <w:t>-creșterea contribuției IMM-urilor la valoarea adăugată brută</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832E61">
            <w:pPr>
              <w:pStyle w:val="Default"/>
              <w:rPr>
                <w:rFonts w:ascii="Arial" w:hAnsi="Arial" w:cs="Arial"/>
                <w:color w:val="auto"/>
                <w:sz w:val="23"/>
                <w:szCs w:val="23"/>
                <w:lang w:val="ro-RO"/>
              </w:rPr>
            </w:pPr>
            <w:r w:rsidRPr="00266092">
              <w:rPr>
                <w:rFonts w:ascii="Arial" w:hAnsi="Arial" w:cs="Arial"/>
                <w:color w:val="auto"/>
                <w:sz w:val="23"/>
                <w:szCs w:val="23"/>
                <w:lang w:val="ro-RO"/>
              </w:rPr>
              <w:t xml:space="preserve">În 2015, IMM-urile au atras două treimi din forţa activă (peste media europeană), contribuie cu 50% din valoarea adăugată (cu aproape 10% sub media europeană), departe de ţinta de 60% propusă de SNC. </w:t>
            </w:r>
          </w:p>
          <w:p w:rsidR="0099704A" w:rsidRPr="00266092" w:rsidRDefault="0099704A" w:rsidP="00832E61">
            <w:pPr>
              <w:pStyle w:val="Default"/>
              <w:rPr>
                <w:rFonts w:ascii="Arial" w:hAnsi="Arial" w:cs="Arial"/>
                <w:sz w:val="23"/>
                <w:szCs w:val="23"/>
              </w:rPr>
            </w:pPr>
            <w:r w:rsidRPr="00266092">
              <w:rPr>
                <w:rFonts w:ascii="Arial" w:hAnsi="Arial" w:cs="Arial"/>
                <w:sz w:val="23"/>
                <w:szCs w:val="23"/>
              </w:rPr>
              <w:t>Valoarea adaugată a IMM-urilor a crescut cu 5% in 2017, conform</w:t>
            </w:r>
            <w:r w:rsidRPr="00266092">
              <w:rPr>
                <w:rFonts w:ascii="Arial" w:hAnsi="Arial" w:cs="Arial"/>
                <w:color w:val="FF0000"/>
                <w:sz w:val="23"/>
                <w:szCs w:val="23"/>
              </w:rPr>
              <w:t xml:space="preserve"> </w:t>
            </w:r>
            <w:r w:rsidRPr="00266092">
              <w:rPr>
                <w:rFonts w:ascii="Arial" w:hAnsi="Arial" w:cs="Arial"/>
                <w:sz w:val="23"/>
                <w:szCs w:val="23"/>
              </w:rPr>
              <w:t>Annual Report on European SMEs 2016/2017.</w:t>
            </w:r>
          </w:p>
        </w:tc>
      </w:tr>
      <w:tr w:rsidR="006E60DD" w:rsidRPr="00266092" w:rsidTr="006E60DD">
        <w:trPr>
          <w:trHeight w:val="2010"/>
        </w:trPr>
        <w:tc>
          <w:tcPr>
            <w:tcW w:w="497" w:type="dxa"/>
            <w:vMerge w:val="restart"/>
          </w:tcPr>
          <w:p w:rsidR="0099704A" w:rsidRPr="00266092" w:rsidRDefault="0099704A" w:rsidP="00680948">
            <w:pPr>
              <w:spacing w:after="0" w:line="240" w:lineRule="auto"/>
              <w:jc w:val="center"/>
              <w:rPr>
                <w:rFonts w:ascii="Arial" w:hAnsi="Arial" w:cs="Arial"/>
                <w:b/>
                <w:sz w:val="23"/>
                <w:szCs w:val="23"/>
              </w:rPr>
            </w:pPr>
            <w:r w:rsidRPr="00266092">
              <w:rPr>
                <w:rFonts w:ascii="Arial" w:hAnsi="Arial" w:cs="Arial"/>
                <w:b/>
                <w:sz w:val="23"/>
                <w:szCs w:val="23"/>
              </w:rPr>
              <w:t>IV.</w:t>
            </w:r>
          </w:p>
        </w:tc>
        <w:tc>
          <w:tcPr>
            <w:tcW w:w="1408" w:type="dxa"/>
            <w:vMerge w:val="restart"/>
          </w:tcPr>
          <w:p w:rsidR="0099704A" w:rsidRPr="00266092" w:rsidRDefault="0099704A" w:rsidP="00680948">
            <w:pPr>
              <w:spacing w:after="0" w:line="240" w:lineRule="auto"/>
              <w:rPr>
                <w:rFonts w:ascii="Arial" w:hAnsi="Arial" w:cs="Arial"/>
                <w:b/>
                <w:sz w:val="23"/>
                <w:szCs w:val="23"/>
              </w:rPr>
            </w:pPr>
            <w:r w:rsidRPr="00266092">
              <w:rPr>
                <w:rFonts w:ascii="Arial" w:hAnsi="Arial" w:cs="Arial"/>
                <w:b/>
                <w:sz w:val="23"/>
                <w:szCs w:val="23"/>
              </w:rPr>
              <w:t>Promovarea celor 10 sectoare de viitor</w:t>
            </w: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Îmbunătățirea poziției de exportator a României</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PARȚIAL REALIZAT</w:t>
            </w:r>
          </w:p>
        </w:tc>
        <w:tc>
          <w:tcPr>
            <w:tcW w:w="6686" w:type="dxa"/>
          </w:tcPr>
          <w:p w:rsidR="0099704A" w:rsidRPr="00266092" w:rsidRDefault="0099704A" w:rsidP="00B52A6D">
            <w:pPr>
              <w:pStyle w:val="Heading1"/>
              <w:spacing w:before="0" w:after="0" w:line="240" w:lineRule="auto"/>
              <w:jc w:val="both"/>
              <w:rPr>
                <w:rFonts w:ascii="Arial" w:hAnsi="Arial" w:cs="Arial"/>
                <w:b w:val="0"/>
                <w:sz w:val="23"/>
                <w:szCs w:val="23"/>
              </w:rPr>
            </w:pPr>
            <w:r w:rsidRPr="00266092">
              <w:rPr>
                <w:rFonts w:ascii="Arial" w:hAnsi="Arial" w:cs="Arial"/>
                <w:b w:val="0"/>
                <w:sz w:val="23"/>
                <w:szCs w:val="23"/>
              </w:rPr>
              <w:t xml:space="preserve">Cota de piață mondială de exporturi a României în 2016 e de 0,38% (sursa: Eurostat), sub jumătatea țintei SNC de 0,8%. </w:t>
            </w:r>
          </w:p>
          <w:p w:rsidR="0099704A" w:rsidRPr="00266092" w:rsidRDefault="0099704A" w:rsidP="00B52A6D">
            <w:pPr>
              <w:spacing w:after="0" w:line="240" w:lineRule="auto"/>
              <w:rPr>
                <w:rFonts w:ascii="Arial" w:hAnsi="Arial" w:cs="Arial"/>
                <w:i/>
                <w:iCs/>
                <w:sz w:val="23"/>
                <w:szCs w:val="23"/>
              </w:rPr>
            </w:pPr>
            <w:r w:rsidRPr="00266092">
              <w:rPr>
                <w:rFonts w:ascii="Arial" w:hAnsi="Arial" w:cs="Arial"/>
                <w:sz w:val="23"/>
                <w:szCs w:val="23"/>
              </w:rPr>
              <w:t xml:space="preserve">În 2016, România a devenit al 34-lea cel mai mare exportator din lume şi, în ultimii 5 ani, a avut o rată anuală de creştere de 4,92%. </w:t>
            </w:r>
          </w:p>
          <w:p w:rsidR="0099704A" w:rsidRPr="00266092" w:rsidRDefault="0099704A" w:rsidP="00B52A6D">
            <w:pPr>
              <w:rPr>
                <w:rFonts w:ascii="Arial" w:hAnsi="Arial" w:cs="Arial"/>
                <w:i/>
                <w:iCs/>
                <w:sz w:val="23"/>
                <w:szCs w:val="23"/>
              </w:rPr>
            </w:pPr>
            <w:r w:rsidRPr="00266092">
              <w:rPr>
                <w:rFonts w:ascii="Arial" w:hAnsi="Arial" w:cs="Arial"/>
                <w:sz w:val="23"/>
                <w:szCs w:val="23"/>
              </w:rPr>
              <w:t>Ponderea produselor de înaltă tehnologie în consumul românesc (calculatoare, accesorii pentru procesarea informațiilor, software, echipamente de procesare etc.) se ridică abia la 3,3%, departe de ţinta propusă de SNC de 10% în 2020 (sursa: Eurostat).</w:t>
            </w:r>
          </w:p>
        </w:tc>
      </w:tr>
      <w:tr w:rsidR="006B323F" w:rsidRPr="00266092" w:rsidTr="006E60DD">
        <w:trPr>
          <w:trHeight w:val="412"/>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Creșterea atractivității investițiilor în cele 10 sectoare cu potențial de specializare inteligentă</w:t>
            </w:r>
          </w:p>
        </w:tc>
        <w:tc>
          <w:tcPr>
            <w:tcW w:w="2170" w:type="dxa"/>
          </w:tcPr>
          <w:p w:rsidR="0099704A" w:rsidRPr="00266092" w:rsidRDefault="0099704A" w:rsidP="00096903">
            <w:pPr>
              <w:spacing w:after="0" w:line="240" w:lineRule="auto"/>
              <w:rPr>
                <w:rFonts w:ascii="Arial" w:hAnsi="Arial" w:cs="Arial"/>
                <w:sz w:val="23"/>
                <w:szCs w:val="23"/>
              </w:rPr>
            </w:pPr>
            <w:r w:rsidRPr="00266092">
              <w:rPr>
                <w:rFonts w:ascii="Arial" w:hAnsi="Arial" w:cs="Arial"/>
                <w:sz w:val="23"/>
                <w:szCs w:val="23"/>
              </w:rPr>
              <w:t>PARȚIAL REALIZAT</w:t>
            </w:r>
          </w:p>
        </w:tc>
        <w:tc>
          <w:tcPr>
            <w:tcW w:w="6686" w:type="dxa"/>
          </w:tcPr>
          <w:p w:rsidR="0099704A" w:rsidRPr="00266092" w:rsidRDefault="0099704A" w:rsidP="00CB49AB">
            <w:pPr>
              <w:spacing w:after="0" w:line="240" w:lineRule="auto"/>
              <w:rPr>
                <w:rFonts w:ascii="Arial" w:hAnsi="Arial" w:cs="Arial"/>
                <w:sz w:val="23"/>
                <w:szCs w:val="23"/>
              </w:rPr>
            </w:pPr>
            <w:r w:rsidRPr="00266092">
              <w:rPr>
                <w:rFonts w:ascii="Arial" w:hAnsi="Arial" w:cs="Arial"/>
                <w:sz w:val="23"/>
                <w:szCs w:val="23"/>
              </w:rPr>
              <w:t>Investițiile străine directe în România au reprezentat 3,3% din PIB în anul 2016, față de 2,4% din PIB în anul 2015 (sursa: Eurostat), aşadar un plus de 0,9 pp, dar departe de ținta de creștere agregată de 5,5 p.p. până în 2020.</w:t>
            </w:r>
          </w:p>
        </w:tc>
      </w:tr>
      <w:tr w:rsidR="006B323F" w:rsidRPr="00266092" w:rsidTr="006E60DD">
        <w:trPr>
          <w:trHeight w:val="1268"/>
        </w:trPr>
        <w:tc>
          <w:tcPr>
            <w:tcW w:w="497" w:type="dxa"/>
            <w:vMerge w:val="restart"/>
          </w:tcPr>
          <w:p w:rsidR="0099704A" w:rsidRPr="00266092" w:rsidRDefault="0099704A" w:rsidP="00680948">
            <w:pPr>
              <w:spacing w:after="0" w:line="240" w:lineRule="auto"/>
              <w:jc w:val="center"/>
              <w:rPr>
                <w:rFonts w:ascii="Arial" w:hAnsi="Arial" w:cs="Arial"/>
                <w:b/>
                <w:sz w:val="23"/>
                <w:szCs w:val="23"/>
              </w:rPr>
            </w:pPr>
            <w:r w:rsidRPr="00266092">
              <w:rPr>
                <w:rFonts w:ascii="Arial" w:hAnsi="Arial" w:cs="Arial"/>
                <w:b/>
                <w:sz w:val="23"/>
                <w:szCs w:val="23"/>
              </w:rPr>
              <w:t>V.</w:t>
            </w:r>
          </w:p>
        </w:tc>
        <w:tc>
          <w:tcPr>
            <w:tcW w:w="1408" w:type="dxa"/>
            <w:vMerge w:val="restart"/>
          </w:tcPr>
          <w:p w:rsidR="0099704A" w:rsidRPr="00266092" w:rsidRDefault="0099704A" w:rsidP="00680948">
            <w:pPr>
              <w:spacing w:after="0" w:line="240" w:lineRule="auto"/>
              <w:rPr>
                <w:rFonts w:ascii="Arial" w:hAnsi="Arial" w:cs="Arial"/>
                <w:b/>
                <w:sz w:val="23"/>
                <w:szCs w:val="23"/>
              </w:rPr>
            </w:pPr>
            <w:r w:rsidRPr="00266092">
              <w:rPr>
                <w:rFonts w:ascii="Arial" w:hAnsi="Arial" w:cs="Arial"/>
                <w:b/>
                <w:sz w:val="23"/>
                <w:szCs w:val="23"/>
              </w:rPr>
              <w:t>Pregătirea generației 2050 și provocări societale</w:t>
            </w: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Asigurarea unui echilibru sustenabil economic și social, cu o rată mai bună de participare și ocupare a forței de muncă</w:t>
            </w:r>
          </w:p>
        </w:tc>
        <w:tc>
          <w:tcPr>
            <w:tcW w:w="2170" w:type="dxa"/>
          </w:tcPr>
          <w:p w:rsidR="0099704A" w:rsidRPr="00266092" w:rsidRDefault="0099704A" w:rsidP="007B6B98">
            <w:pPr>
              <w:spacing w:after="0" w:line="240" w:lineRule="auto"/>
              <w:rPr>
                <w:rFonts w:ascii="Arial" w:hAnsi="Arial" w:cs="Arial"/>
                <w:sz w:val="23"/>
                <w:szCs w:val="23"/>
              </w:rPr>
            </w:pPr>
            <w:r w:rsidRPr="00266092">
              <w:rPr>
                <w:rFonts w:ascii="Arial" w:hAnsi="Arial" w:cs="Arial"/>
                <w:sz w:val="23"/>
                <w:szCs w:val="23"/>
              </w:rPr>
              <w:t>PARȚIAL REALIZAT</w:t>
            </w:r>
          </w:p>
        </w:tc>
        <w:tc>
          <w:tcPr>
            <w:tcW w:w="6686" w:type="dxa"/>
          </w:tcPr>
          <w:p w:rsidR="0099704A" w:rsidRPr="00266092" w:rsidRDefault="0099704A" w:rsidP="00726BB6">
            <w:pPr>
              <w:spacing w:after="0" w:line="240" w:lineRule="auto"/>
              <w:jc w:val="both"/>
              <w:rPr>
                <w:rFonts w:ascii="Arial" w:hAnsi="Arial" w:cs="Arial"/>
                <w:sz w:val="23"/>
                <w:szCs w:val="23"/>
              </w:rPr>
            </w:pPr>
            <w:r w:rsidRPr="00266092">
              <w:rPr>
                <w:rFonts w:ascii="Arial" w:hAnsi="Arial" w:cs="Arial"/>
                <w:sz w:val="23"/>
                <w:szCs w:val="23"/>
              </w:rPr>
              <w:t>Rata de ocupare a forței de muncă în 2016 a fost de 65% (sursa: Eurostat), la 5 puncte procentuale</w:t>
            </w:r>
          </w:p>
          <w:p w:rsidR="0099704A" w:rsidRPr="00266092" w:rsidRDefault="0099704A" w:rsidP="00453D00">
            <w:pPr>
              <w:spacing w:after="0" w:line="240" w:lineRule="auto"/>
              <w:jc w:val="both"/>
              <w:rPr>
                <w:rFonts w:ascii="Arial" w:hAnsi="Arial" w:cs="Arial"/>
                <w:sz w:val="23"/>
                <w:szCs w:val="23"/>
              </w:rPr>
            </w:pPr>
            <w:r w:rsidRPr="00266092">
              <w:rPr>
                <w:rFonts w:ascii="Arial" w:hAnsi="Arial" w:cs="Arial"/>
                <w:sz w:val="23"/>
                <w:szCs w:val="23"/>
              </w:rPr>
              <w:t>faţă de ţinta SNC de 70% pentru 2020.</w:t>
            </w:r>
          </w:p>
        </w:tc>
      </w:tr>
      <w:tr w:rsidR="006B323F" w:rsidRPr="00266092" w:rsidTr="006E60DD">
        <w:trPr>
          <w:trHeight w:val="55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Dezvoltarea competitivă a agriculturii și spațiului rural</w:t>
            </w:r>
          </w:p>
        </w:tc>
        <w:tc>
          <w:tcPr>
            <w:tcW w:w="2170" w:type="dxa"/>
          </w:tcPr>
          <w:p w:rsidR="0099704A" w:rsidRPr="00266092" w:rsidRDefault="0099704A" w:rsidP="0068094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453D00">
            <w:pPr>
              <w:spacing w:line="240" w:lineRule="auto"/>
              <w:jc w:val="both"/>
              <w:rPr>
                <w:rFonts w:ascii="Arial" w:hAnsi="Arial" w:cs="Arial"/>
                <w:i/>
                <w:iCs/>
                <w:sz w:val="23"/>
                <w:szCs w:val="23"/>
              </w:rPr>
            </w:pPr>
            <w:r w:rsidRPr="00266092">
              <w:rPr>
                <w:rFonts w:ascii="Arial" w:hAnsi="Arial" w:cs="Arial"/>
                <w:sz w:val="23"/>
                <w:szCs w:val="23"/>
              </w:rPr>
              <w:t>În 2017, productivitatea muncii în agricultură în România a fost de 4.085,44 euro (sursa: Eurostat), sub jumătatea ţintei propuse de SNC de 8.654 de euro până în 2020 -</w:t>
            </w:r>
            <w:r w:rsidRPr="00266092">
              <w:rPr>
                <w:rFonts w:ascii="Arial" w:eastAsia="Times New Roman" w:hAnsi="Arial" w:cs="Arial"/>
                <w:sz w:val="23"/>
                <w:szCs w:val="23"/>
              </w:rPr>
              <w:t xml:space="preserve"> de aproape patru ori mai mică decat media europeană. </w:t>
            </w:r>
          </w:p>
        </w:tc>
      </w:tr>
      <w:tr w:rsidR="006B323F" w:rsidRPr="00266092" w:rsidTr="006E60DD">
        <w:trPr>
          <w:trHeight w:val="551"/>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Creșterea coeziunii sociale și a contribuției economice sociale ca bază a dezvoltării competitive</w:t>
            </w:r>
          </w:p>
        </w:tc>
        <w:tc>
          <w:tcPr>
            <w:tcW w:w="2170" w:type="dxa"/>
          </w:tcPr>
          <w:p w:rsidR="0099704A" w:rsidRPr="00266092" w:rsidRDefault="0099704A" w:rsidP="00680948">
            <w:pPr>
              <w:spacing w:after="0" w:line="240" w:lineRule="auto"/>
              <w:rPr>
                <w:rFonts w:ascii="Arial" w:hAnsi="Arial" w:cs="Arial"/>
                <w:sz w:val="23"/>
                <w:szCs w:val="23"/>
              </w:rPr>
            </w:pPr>
            <w:r w:rsidRPr="00266092">
              <w:rPr>
                <w:rFonts w:ascii="Arial" w:hAnsi="Arial" w:cs="Arial"/>
                <w:sz w:val="23"/>
                <w:szCs w:val="23"/>
              </w:rPr>
              <w:t>NEREALIZAT</w:t>
            </w:r>
          </w:p>
        </w:tc>
        <w:tc>
          <w:tcPr>
            <w:tcW w:w="6686" w:type="dxa"/>
          </w:tcPr>
          <w:p w:rsidR="0099704A" w:rsidRPr="00266092" w:rsidRDefault="0099704A" w:rsidP="00F92231">
            <w:pPr>
              <w:spacing w:after="0" w:line="240" w:lineRule="auto"/>
              <w:rPr>
                <w:rFonts w:ascii="Arial" w:hAnsi="Arial" w:cs="Arial"/>
                <w:sz w:val="23"/>
                <w:szCs w:val="23"/>
              </w:rPr>
            </w:pPr>
            <w:r w:rsidRPr="00266092">
              <w:rPr>
                <w:rFonts w:ascii="Arial" w:hAnsi="Arial" w:cs="Arial"/>
                <w:sz w:val="23"/>
                <w:szCs w:val="23"/>
              </w:rPr>
              <w:t>În România, 39,4% din populație este expusă riscului de sărăcie și excluziune socială în 2016, faţă de 40% în anul 2015 (sursa: Eurostat). Nu s-au făcut paşi semnificativi spre reducerea cu 580.000 a numărului de persoane aflate în risc de sărăcie și excluziune socială, la orizontul anilor 2020, aşa cum propune SNC, şi nici nu s-a format pieţa de obligaţiuni sociale (</w:t>
            </w:r>
            <w:r w:rsidRPr="00266092">
              <w:rPr>
                <w:rFonts w:ascii="Arial" w:hAnsi="Arial" w:cs="Arial"/>
                <w:i/>
                <w:sz w:val="23"/>
                <w:szCs w:val="23"/>
              </w:rPr>
              <w:t>social bonds</w:t>
            </w:r>
            <w:r w:rsidRPr="00266092">
              <w:rPr>
                <w:rFonts w:ascii="Arial" w:hAnsi="Arial" w:cs="Arial"/>
                <w:sz w:val="23"/>
                <w:szCs w:val="23"/>
              </w:rPr>
              <w:t>).</w:t>
            </w:r>
          </w:p>
        </w:tc>
      </w:tr>
      <w:tr w:rsidR="006B323F" w:rsidRPr="00266092" w:rsidTr="006E60DD">
        <w:trPr>
          <w:trHeight w:val="713"/>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Reechilibrarea relației funcționale dintre economie, natură și societate prin gestionarea eficientă a consumului de resurse, care să asigure sustenabilitatea economică</w:t>
            </w:r>
          </w:p>
        </w:tc>
        <w:tc>
          <w:tcPr>
            <w:tcW w:w="2170" w:type="dxa"/>
          </w:tcPr>
          <w:p w:rsidR="0099704A" w:rsidRPr="00266092" w:rsidRDefault="0099704A" w:rsidP="00680948">
            <w:pPr>
              <w:spacing w:after="0" w:line="240" w:lineRule="auto"/>
              <w:rPr>
                <w:rFonts w:ascii="Arial" w:hAnsi="Arial" w:cs="Arial"/>
                <w:sz w:val="23"/>
                <w:szCs w:val="23"/>
              </w:rPr>
            </w:pPr>
            <w:r w:rsidRPr="00266092">
              <w:rPr>
                <w:rFonts w:ascii="Arial" w:hAnsi="Arial" w:cs="Arial"/>
                <w:sz w:val="23"/>
                <w:szCs w:val="23"/>
              </w:rPr>
              <w:t>PARŢIAL REALIZAT</w:t>
            </w:r>
          </w:p>
        </w:tc>
        <w:tc>
          <w:tcPr>
            <w:tcW w:w="6686" w:type="dxa"/>
          </w:tcPr>
          <w:p w:rsidR="0099704A" w:rsidRPr="00266092" w:rsidRDefault="0099704A" w:rsidP="00F92231">
            <w:pPr>
              <w:spacing w:after="0" w:line="240" w:lineRule="auto"/>
              <w:jc w:val="both"/>
              <w:rPr>
                <w:rFonts w:ascii="Arial" w:eastAsia="Times New Roman" w:hAnsi="Arial" w:cs="Arial"/>
                <w:sz w:val="23"/>
                <w:szCs w:val="23"/>
                <w:lang w:val="fr-FR"/>
              </w:rPr>
            </w:pPr>
            <w:r w:rsidRPr="00266092">
              <w:rPr>
                <w:rFonts w:ascii="Arial" w:hAnsi="Arial" w:cs="Arial"/>
                <w:sz w:val="23"/>
                <w:szCs w:val="23"/>
              </w:rPr>
              <w:t xml:space="preserve">Amprenta ecologică pe cap de locuitor plasează țara noastră pe locul 95 în lume, cu 2,71 hectare pe cap de locuitor, conform ultimelor date oficiale ale Global Footprint Network Explorer 2017, peste ţinta de 2,5 hectare propus de SNC. </w:t>
            </w:r>
            <w:r w:rsidRPr="00266092">
              <w:rPr>
                <w:rFonts w:ascii="Arial" w:eastAsia="Times New Roman" w:hAnsi="Arial" w:cs="Arial"/>
                <w:sz w:val="23"/>
                <w:szCs w:val="23"/>
                <w:lang w:val="fr-FR"/>
              </w:rPr>
              <w:t>România dispune de o mare diversitate biologică, fiind țara în care se regăsesc cele mai  multe regiuni bio-geografice din Europa, respectiv 5 din cele 11 identificate la nivelul UE, ariile de protectie de interes european (Natura 2000) acoperind 22,7% din teritoriul tarii.</w:t>
            </w:r>
          </w:p>
          <w:p w:rsidR="0099704A" w:rsidRPr="00266092" w:rsidRDefault="0099704A" w:rsidP="00F92231">
            <w:pPr>
              <w:spacing w:after="0" w:line="240" w:lineRule="auto"/>
              <w:rPr>
                <w:rFonts w:ascii="Arial" w:hAnsi="Arial" w:cs="Arial"/>
                <w:sz w:val="23"/>
                <w:szCs w:val="23"/>
              </w:rPr>
            </w:pPr>
            <w:r w:rsidRPr="00266092">
              <w:rPr>
                <w:rFonts w:ascii="Arial" w:hAnsi="Arial" w:cs="Arial"/>
                <w:sz w:val="23"/>
                <w:szCs w:val="23"/>
              </w:rPr>
              <w:t>Pe de altă parte, România consumă de trei ori mai multe resurse pentru a obține o unitate de PIB decât media UE, cel mai mult din UE (sursa</w:t>
            </w:r>
            <w:r w:rsidRPr="00266092">
              <w:rPr>
                <w:rFonts w:ascii="Arial" w:hAnsi="Arial" w:cs="Arial"/>
                <w:sz w:val="23"/>
                <w:szCs w:val="23"/>
                <w:lang w:val="fr-FR"/>
              </w:rPr>
              <w:t xml:space="preserve">: </w:t>
            </w:r>
            <w:hyperlink r:id="rId9" w:tgtFrame="_blank" w:history="1">
              <w:r w:rsidRPr="00266092">
                <w:rPr>
                  <w:rStyle w:val="Hyperlink"/>
                  <w:rFonts w:ascii="Arial" w:hAnsi="Arial" w:cs="Arial"/>
                  <w:color w:val="auto"/>
                  <w:sz w:val="23"/>
                  <w:szCs w:val="23"/>
                  <w:u w:val="none"/>
                </w:rPr>
                <w:t>Eurostat</w:t>
              </w:r>
            </w:hyperlink>
            <w:r w:rsidRPr="00266092">
              <w:rPr>
                <w:rFonts w:ascii="Arial" w:hAnsi="Arial" w:cs="Arial"/>
                <w:sz w:val="23"/>
                <w:szCs w:val="23"/>
              </w:rPr>
              <w:t>).</w:t>
            </w:r>
          </w:p>
          <w:p w:rsidR="0099704A" w:rsidRPr="00266092" w:rsidRDefault="0099704A" w:rsidP="00F92231">
            <w:pPr>
              <w:spacing w:after="0" w:line="240" w:lineRule="auto"/>
              <w:rPr>
                <w:rFonts w:ascii="Arial" w:hAnsi="Arial" w:cs="Arial"/>
                <w:sz w:val="23"/>
                <w:szCs w:val="23"/>
              </w:rPr>
            </w:pPr>
            <w:r w:rsidRPr="00266092">
              <w:rPr>
                <w:rFonts w:ascii="Arial" w:hAnsi="Arial" w:cs="Arial"/>
                <w:sz w:val="23"/>
                <w:szCs w:val="23"/>
              </w:rPr>
              <w:t>Al doilea indicator de rezultat pe care îl propune SNC este înfiinţarea unui registru naţional al Habitatelor viitorului care să califice ca atare acele aşezări ale căror active de mediu (bio-diversitate, peisaj, ape ş.a.) au o valoare economică cel puţin egală cu valoarea producţiei industriale şi agricole locale, ceea ce nu s-a realizat.</w:t>
            </w:r>
          </w:p>
        </w:tc>
      </w:tr>
      <w:tr w:rsidR="006B323F" w:rsidRPr="00266092" w:rsidTr="006E60DD">
        <w:trPr>
          <w:trHeight w:val="712"/>
        </w:trPr>
        <w:tc>
          <w:tcPr>
            <w:tcW w:w="497" w:type="dxa"/>
            <w:vMerge/>
          </w:tcPr>
          <w:p w:rsidR="0099704A" w:rsidRPr="00266092" w:rsidRDefault="0099704A" w:rsidP="00680948">
            <w:pPr>
              <w:spacing w:after="0" w:line="240" w:lineRule="auto"/>
              <w:jc w:val="center"/>
              <w:rPr>
                <w:rFonts w:ascii="Arial" w:hAnsi="Arial" w:cs="Arial"/>
                <w:b/>
                <w:sz w:val="23"/>
                <w:szCs w:val="23"/>
              </w:rPr>
            </w:pPr>
          </w:p>
        </w:tc>
        <w:tc>
          <w:tcPr>
            <w:tcW w:w="1408" w:type="dxa"/>
            <w:vMerge/>
          </w:tcPr>
          <w:p w:rsidR="0099704A" w:rsidRPr="00266092" w:rsidRDefault="0099704A" w:rsidP="00680948">
            <w:pPr>
              <w:spacing w:after="0" w:line="240" w:lineRule="auto"/>
              <w:rPr>
                <w:rFonts w:ascii="Arial" w:hAnsi="Arial" w:cs="Arial"/>
                <w:b/>
                <w:sz w:val="23"/>
                <w:szCs w:val="23"/>
              </w:rPr>
            </w:pPr>
          </w:p>
        </w:tc>
        <w:tc>
          <w:tcPr>
            <w:tcW w:w="3413" w:type="dxa"/>
          </w:tcPr>
          <w:p w:rsidR="0099704A" w:rsidRPr="00266092" w:rsidRDefault="0099704A" w:rsidP="006E60DD">
            <w:pPr>
              <w:pStyle w:val="ListParagraph"/>
              <w:numPr>
                <w:ilvl w:val="0"/>
                <w:numId w:val="6"/>
              </w:numPr>
              <w:tabs>
                <w:tab w:val="left" w:pos="345"/>
              </w:tabs>
              <w:spacing w:after="0" w:line="240" w:lineRule="auto"/>
              <w:ind w:left="345"/>
              <w:rPr>
                <w:rFonts w:ascii="Arial" w:hAnsi="Arial" w:cs="Arial"/>
                <w:b/>
                <w:sz w:val="23"/>
                <w:szCs w:val="23"/>
              </w:rPr>
            </w:pPr>
            <w:r w:rsidRPr="00266092">
              <w:rPr>
                <w:rFonts w:ascii="Arial" w:hAnsi="Arial" w:cs="Arial"/>
                <w:b/>
                <w:sz w:val="23"/>
                <w:szCs w:val="23"/>
              </w:rPr>
              <w:t>Tranziția către o economie cu emisii reduse de gaze cu efect de seră</w:t>
            </w:r>
          </w:p>
        </w:tc>
        <w:tc>
          <w:tcPr>
            <w:tcW w:w="2170" w:type="dxa"/>
          </w:tcPr>
          <w:p w:rsidR="0099704A" w:rsidRPr="00266092" w:rsidRDefault="0099704A" w:rsidP="00680948">
            <w:pPr>
              <w:spacing w:after="0" w:line="240" w:lineRule="auto"/>
              <w:rPr>
                <w:rFonts w:ascii="Arial" w:hAnsi="Arial" w:cs="Arial"/>
                <w:sz w:val="23"/>
                <w:szCs w:val="23"/>
              </w:rPr>
            </w:pPr>
            <w:r w:rsidRPr="00266092">
              <w:rPr>
                <w:rFonts w:ascii="Arial" w:hAnsi="Arial" w:cs="Arial"/>
                <w:sz w:val="23"/>
                <w:szCs w:val="23"/>
              </w:rPr>
              <w:t>PARȚIAL REALIZAT</w:t>
            </w:r>
          </w:p>
        </w:tc>
        <w:tc>
          <w:tcPr>
            <w:tcW w:w="6686" w:type="dxa"/>
          </w:tcPr>
          <w:p w:rsidR="0099704A" w:rsidRPr="00266092" w:rsidRDefault="0099704A" w:rsidP="00964354">
            <w:pPr>
              <w:spacing w:after="0" w:line="240" w:lineRule="auto"/>
              <w:rPr>
                <w:rFonts w:ascii="Arial" w:hAnsi="Arial" w:cs="Arial"/>
                <w:sz w:val="23"/>
                <w:szCs w:val="23"/>
              </w:rPr>
            </w:pPr>
            <w:r w:rsidRPr="00266092">
              <w:rPr>
                <w:rFonts w:ascii="Arial" w:hAnsi="Arial" w:cs="Arial"/>
                <w:sz w:val="23"/>
                <w:szCs w:val="23"/>
              </w:rPr>
              <w:t>Emisiile de gaze cu efect de seră s-au redus cu aproape 30% în 2016 față de nivelul din 2008, ceea ce se apropie de ţinta propusă de SNC de a fi reduse cu 40% până în 2030 (sursa: Eurostat).</w:t>
            </w:r>
          </w:p>
        </w:tc>
      </w:tr>
    </w:tbl>
    <w:p w:rsidR="00AC1FE5" w:rsidRPr="009F0D7B" w:rsidRDefault="00AC1FE5">
      <w:pPr>
        <w:rPr>
          <w:rFonts w:ascii="Times New Roman" w:hAnsi="Times New Roman"/>
          <w:sz w:val="28"/>
          <w:szCs w:val="28"/>
        </w:rPr>
      </w:pPr>
    </w:p>
    <w:sectPr w:rsidR="00AC1FE5" w:rsidRPr="009F0D7B" w:rsidSect="009F0D7B">
      <w:headerReference w:type="default" r:id="rId10"/>
      <w:pgSz w:w="16838" w:h="23811" w:code="8"/>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3D" w:rsidRDefault="0015533D" w:rsidP="00AC1FE5">
      <w:pPr>
        <w:spacing w:after="0" w:line="240" w:lineRule="auto"/>
      </w:pPr>
      <w:r>
        <w:separator/>
      </w:r>
    </w:p>
  </w:endnote>
  <w:endnote w:type="continuationSeparator" w:id="0">
    <w:p w:rsidR="0015533D" w:rsidRDefault="0015533D" w:rsidP="00AC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3D" w:rsidRDefault="0015533D" w:rsidP="00AC1FE5">
      <w:pPr>
        <w:spacing w:after="0" w:line="240" w:lineRule="auto"/>
      </w:pPr>
      <w:r>
        <w:separator/>
      </w:r>
    </w:p>
  </w:footnote>
  <w:footnote w:type="continuationSeparator" w:id="0">
    <w:p w:rsidR="0015533D" w:rsidRDefault="0015533D" w:rsidP="00AC1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21126"/>
      <w:docPartObj>
        <w:docPartGallery w:val="Page Numbers (Top of Page)"/>
        <w:docPartUnique/>
      </w:docPartObj>
    </w:sdtPr>
    <w:sdtEndPr/>
    <w:sdtContent>
      <w:p w:rsidR="00266092" w:rsidRDefault="00266092">
        <w:pPr>
          <w:pStyle w:val="Header"/>
        </w:pPr>
        <w:r>
          <w:rPr>
            <w:noProof/>
            <w:lang w:eastAsia="ro-RO"/>
          </w:rPr>
          <w:drawing>
            <wp:inline distT="0" distB="0" distL="0" distR="0">
              <wp:extent cx="1683658" cy="828675"/>
              <wp:effectExtent l="19050" t="0" r="0" b="0"/>
              <wp:docPr id="1" name="Picture 1" descr="C:\Users\Paul\Desktop\logo IN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esktop\logo INACO.PNG"/>
                      <pic:cNvPicPr>
                        <a:picLocks noChangeAspect="1" noChangeArrowheads="1"/>
                      </pic:cNvPicPr>
                    </pic:nvPicPr>
                    <pic:blipFill>
                      <a:blip r:embed="rId1"/>
                      <a:srcRect/>
                      <a:stretch>
                        <a:fillRect/>
                      </a:stretch>
                    </pic:blipFill>
                    <pic:spPr bwMode="auto">
                      <a:xfrm>
                        <a:off x="0" y="0"/>
                        <a:ext cx="1691249" cy="832411"/>
                      </a:xfrm>
                      <a:prstGeom prst="rect">
                        <a:avLst/>
                      </a:prstGeom>
                      <a:noFill/>
                      <a:ln w="9525">
                        <a:noFill/>
                        <a:miter lim="800000"/>
                        <a:headEnd/>
                        <a:tailEnd/>
                      </a:ln>
                    </pic:spPr>
                  </pic:pic>
                </a:graphicData>
              </a:graphic>
            </wp:inline>
          </w:drawing>
        </w:r>
        <w:r>
          <w:t xml:space="preserve">                                                                                                                                                                                                                            </w:t>
        </w:r>
        <w:r w:rsidR="0015533D">
          <w:fldChar w:fldCharType="begin"/>
        </w:r>
        <w:r w:rsidR="0015533D">
          <w:instrText xml:space="preserve"> PAGE   \* MERGEFORMAT </w:instrText>
        </w:r>
        <w:r w:rsidR="0015533D">
          <w:fldChar w:fldCharType="separate"/>
        </w:r>
        <w:r w:rsidR="00427C2B">
          <w:rPr>
            <w:noProof/>
          </w:rPr>
          <w:t>1</w:t>
        </w:r>
        <w:r w:rsidR="0015533D">
          <w:rPr>
            <w:noProof/>
          </w:rPr>
          <w:fldChar w:fldCharType="end"/>
        </w:r>
      </w:p>
      <w:p w:rsidR="006E60DD" w:rsidRDefault="0015533D">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44D"/>
    <w:multiLevelType w:val="hybridMultilevel"/>
    <w:tmpl w:val="963A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150B1"/>
    <w:multiLevelType w:val="multilevel"/>
    <w:tmpl w:val="B5C0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42658"/>
    <w:multiLevelType w:val="multilevel"/>
    <w:tmpl w:val="6F42D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3D7327"/>
    <w:multiLevelType w:val="multilevel"/>
    <w:tmpl w:val="12803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CD1CD5"/>
    <w:multiLevelType w:val="multilevel"/>
    <w:tmpl w:val="B3CC2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151F6D"/>
    <w:multiLevelType w:val="hybridMultilevel"/>
    <w:tmpl w:val="F304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21"/>
    <w:rsid w:val="0001514E"/>
    <w:rsid w:val="00015407"/>
    <w:rsid w:val="00022994"/>
    <w:rsid w:val="00040161"/>
    <w:rsid w:val="00043B23"/>
    <w:rsid w:val="000859A8"/>
    <w:rsid w:val="00096903"/>
    <w:rsid w:val="000A20E1"/>
    <w:rsid w:val="001017E6"/>
    <w:rsid w:val="00103599"/>
    <w:rsid w:val="00105106"/>
    <w:rsid w:val="001370B8"/>
    <w:rsid w:val="0015533D"/>
    <w:rsid w:val="001568F9"/>
    <w:rsid w:val="00165337"/>
    <w:rsid w:val="00166A27"/>
    <w:rsid w:val="00182313"/>
    <w:rsid w:val="0019304A"/>
    <w:rsid w:val="00193089"/>
    <w:rsid w:val="001A25D1"/>
    <w:rsid w:val="001A2A82"/>
    <w:rsid w:val="001A46CD"/>
    <w:rsid w:val="001F4668"/>
    <w:rsid w:val="00212FEC"/>
    <w:rsid w:val="00216F0C"/>
    <w:rsid w:val="00224699"/>
    <w:rsid w:val="00233F07"/>
    <w:rsid w:val="002411A5"/>
    <w:rsid w:val="002649E2"/>
    <w:rsid w:val="00266092"/>
    <w:rsid w:val="00291A21"/>
    <w:rsid w:val="002A0AA0"/>
    <w:rsid w:val="002B3E14"/>
    <w:rsid w:val="00306F80"/>
    <w:rsid w:val="00314D72"/>
    <w:rsid w:val="0032090D"/>
    <w:rsid w:val="00325033"/>
    <w:rsid w:val="0034240B"/>
    <w:rsid w:val="00353254"/>
    <w:rsid w:val="0035597A"/>
    <w:rsid w:val="00384C00"/>
    <w:rsid w:val="0039303D"/>
    <w:rsid w:val="003A2CB3"/>
    <w:rsid w:val="003A76E4"/>
    <w:rsid w:val="003B3D96"/>
    <w:rsid w:val="003C51CD"/>
    <w:rsid w:val="003D2273"/>
    <w:rsid w:val="003D56E4"/>
    <w:rsid w:val="003F1DA7"/>
    <w:rsid w:val="003F257F"/>
    <w:rsid w:val="00427C2B"/>
    <w:rsid w:val="004304DB"/>
    <w:rsid w:val="004359D7"/>
    <w:rsid w:val="00440ADA"/>
    <w:rsid w:val="00446DBC"/>
    <w:rsid w:val="00453D00"/>
    <w:rsid w:val="00461A76"/>
    <w:rsid w:val="00471EB6"/>
    <w:rsid w:val="004822A2"/>
    <w:rsid w:val="00483A2E"/>
    <w:rsid w:val="00494C75"/>
    <w:rsid w:val="004956B3"/>
    <w:rsid w:val="00496C98"/>
    <w:rsid w:val="004A04E5"/>
    <w:rsid w:val="004B7DA5"/>
    <w:rsid w:val="004C7AEF"/>
    <w:rsid w:val="004D4ACC"/>
    <w:rsid w:val="004F2354"/>
    <w:rsid w:val="004F558E"/>
    <w:rsid w:val="00512779"/>
    <w:rsid w:val="005270E0"/>
    <w:rsid w:val="00531C7F"/>
    <w:rsid w:val="00555DC0"/>
    <w:rsid w:val="00555E3E"/>
    <w:rsid w:val="00561FBC"/>
    <w:rsid w:val="00570EA8"/>
    <w:rsid w:val="005844BE"/>
    <w:rsid w:val="00594245"/>
    <w:rsid w:val="005A4BA0"/>
    <w:rsid w:val="005C535A"/>
    <w:rsid w:val="005C7DBA"/>
    <w:rsid w:val="005E074D"/>
    <w:rsid w:val="00612B94"/>
    <w:rsid w:val="0064238B"/>
    <w:rsid w:val="0064435B"/>
    <w:rsid w:val="0065274D"/>
    <w:rsid w:val="00660F35"/>
    <w:rsid w:val="00665F24"/>
    <w:rsid w:val="006701E5"/>
    <w:rsid w:val="00671A46"/>
    <w:rsid w:val="00672E27"/>
    <w:rsid w:val="00680948"/>
    <w:rsid w:val="00687035"/>
    <w:rsid w:val="006A587F"/>
    <w:rsid w:val="006B323F"/>
    <w:rsid w:val="006B3584"/>
    <w:rsid w:val="006B64FE"/>
    <w:rsid w:val="006C31EA"/>
    <w:rsid w:val="006D69C9"/>
    <w:rsid w:val="006E1606"/>
    <w:rsid w:val="006E60DD"/>
    <w:rsid w:val="006F34A2"/>
    <w:rsid w:val="006F6D82"/>
    <w:rsid w:val="0072318F"/>
    <w:rsid w:val="00726BB6"/>
    <w:rsid w:val="00754F77"/>
    <w:rsid w:val="007618C8"/>
    <w:rsid w:val="007662B7"/>
    <w:rsid w:val="0076649C"/>
    <w:rsid w:val="00775AA7"/>
    <w:rsid w:val="00775FEE"/>
    <w:rsid w:val="00781ED3"/>
    <w:rsid w:val="007A67DB"/>
    <w:rsid w:val="007B57E5"/>
    <w:rsid w:val="007B6B98"/>
    <w:rsid w:val="007D6B25"/>
    <w:rsid w:val="007E69DA"/>
    <w:rsid w:val="00800F23"/>
    <w:rsid w:val="00831409"/>
    <w:rsid w:val="00832E61"/>
    <w:rsid w:val="0083451C"/>
    <w:rsid w:val="008441DF"/>
    <w:rsid w:val="00895638"/>
    <w:rsid w:val="008A22E3"/>
    <w:rsid w:val="008A7CD1"/>
    <w:rsid w:val="008C1DA4"/>
    <w:rsid w:val="008C4DEA"/>
    <w:rsid w:val="008D35B5"/>
    <w:rsid w:val="008E2720"/>
    <w:rsid w:val="008F1E1A"/>
    <w:rsid w:val="008F50E5"/>
    <w:rsid w:val="008F6AC7"/>
    <w:rsid w:val="00902124"/>
    <w:rsid w:val="0092483A"/>
    <w:rsid w:val="00925B30"/>
    <w:rsid w:val="00926E09"/>
    <w:rsid w:val="00930294"/>
    <w:rsid w:val="00955405"/>
    <w:rsid w:val="00957522"/>
    <w:rsid w:val="00964354"/>
    <w:rsid w:val="00965584"/>
    <w:rsid w:val="009921B7"/>
    <w:rsid w:val="0099704A"/>
    <w:rsid w:val="009A3153"/>
    <w:rsid w:val="009B01AB"/>
    <w:rsid w:val="009C3743"/>
    <w:rsid w:val="009C4AAD"/>
    <w:rsid w:val="009D424E"/>
    <w:rsid w:val="009F0D7B"/>
    <w:rsid w:val="009F279C"/>
    <w:rsid w:val="00A0601C"/>
    <w:rsid w:val="00A07E13"/>
    <w:rsid w:val="00A1082B"/>
    <w:rsid w:val="00A17066"/>
    <w:rsid w:val="00A21109"/>
    <w:rsid w:val="00A33830"/>
    <w:rsid w:val="00A45A9C"/>
    <w:rsid w:val="00A80716"/>
    <w:rsid w:val="00A87EAA"/>
    <w:rsid w:val="00A91EF4"/>
    <w:rsid w:val="00AA2CE3"/>
    <w:rsid w:val="00AC1FE5"/>
    <w:rsid w:val="00AC378C"/>
    <w:rsid w:val="00AD1308"/>
    <w:rsid w:val="00AD1D56"/>
    <w:rsid w:val="00AD4D45"/>
    <w:rsid w:val="00AF1A13"/>
    <w:rsid w:val="00B000D1"/>
    <w:rsid w:val="00B07E32"/>
    <w:rsid w:val="00B44B50"/>
    <w:rsid w:val="00B52A6D"/>
    <w:rsid w:val="00B55EAB"/>
    <w:rsid w:val="00B825A4"/>
    <w:rsid w:val="00BB3AD9"/>
    <w:rsid w:val="00BB5D9A"/>
    <w:rsid w:val="00BF0571"/>
    <w:rsid w:val="00C03AE3"/>
    <w:rsid w:val="00C11615"/>
    <w:rsid w:val="00C1651A"/>
    <w:rsid w:val="00C264E1"/>
    <w:rsid w:val="00C26737"/>
    <w:rsid w:val="00C63449"/>
    <w:rsid w:val="00C73FB2"/>
    <w:rsid w:val="00C7600D"/>
    <w:rsid w:val="00C85F09"/>
    <w:rsid w:val="00CA4A97"/>
    <w:rsid w:val="00CA61B8"/>
    <w:rsid w:val="00CB1810"/>
    <w:rsid w:val="00CB1A2E"/>
    <w:rsid w:val="00CB25C1"/>
    <w:rsid w:val="00CB49AB"/>
    <w:rsid w:val="00CC295B"/>
    <w:rsid w:val="00CF6D6B"/>
    <w:rsid w:val="00D22C5F"/>
    <w:rsid w:val="00D449BC"/>
    <w:rsid w:val="00D45D6C"/>
    <w:rsid w:val="00D5699A"/>
    <w:rsid w:val="00D96903"/>
    <w:rsid w:val="00DA6FA8"/>
    <w:rsid w:val="00DB47B2"/>
    <w:rsid w:val="00DC072A"/>
    <w:rsid w:val="00DD5B9F"/>
    <w:rsid w:val="00DD6490"/>
    <w:rsid w:val="00DF3358"/>
    <w:rsid w:val="00E206C0"/>
    <w:rsid w:val="00E23D8C"/>
    <w:rsid w:val="00E24B9C"/>
    <w:rsid w:val="00E40783"/>
    <w:rsid w:val="00E65DA2"/>
    <w:rsid w:val="00E712F4"/>
    <w:rsid w:val="00E8384B"/>
    <w:rsid w:val="00EB7225"/>
    <w:rsid w:val="00F3486B"/>
    <w:rsid w:val="00F43E12"/>
    <w:rsid w:val="00F57B2B"/>
    <w:rsid w:val="00F61262"/>
    <w:rsid w:val="00F92231"/>
    <w:rsid w:val="00FA6546"/>
    <w:rsid w:val="00FC112B"/>
    <w:rsid w:val="00FC4935"/>
    <w:rsid w:val="00FD7D8B"/>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EA"/>
    <w:pPr>
      <w:spacing w:after="160" w:line="259" w:lineRule="auto"/>
    </w:pPr>
    <w:rPr>
      <w:sz w:val="22"/>
      <w:szCs w:val="22"/>
      <w:lang w:val="ro-RO"/>
    </w:rPr>
  </w:style>
  <w:style w:type="paragraph" w:styleId="Heading1">
    <w:name w:val="heading 1"/>
    <w:basedOn w:val="Normal"/>
    <w:next w:val="Normal"/>
    <w:link w:val="Heading1Char"/>
    <w:uiPriority w:val="9"/>
    <w:qFormat/>
    <w:rsid w:val="00F61262"/>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8F6AC7"/>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FE5"/>
    <w:pPr>
      <w:ind w:left="720"/>
      <w:contextualSpacing/>
    </w:pPr>
  </w:style>
  <w:style w:type="paragraph" w:styleId="FootnoteText">
    <w:name w:val="footnote text"/>
    <w:basedOn w:val="Normal"/>
    <w:link w:val="FootnoteTextChar"/>
    <w:uiPriority w:val="99"/>
    <w:semiHidden/>
    <w:unhideWhenUsed/>
    <w:rsid w:val="00AC1FE5"/>
    <w:pPr>
      <w:spacing w:after="0" w:line="240" w:lineRule="auto"/>
    </w:pPr>
    <w:rPr>
      <w:sz w:val="20"/>
      <w:szCs w:val="20"/>
    </w:rPr>
  </w:style>
  <w:style w:type="character" w:customStyle="1" w:styleId="FootnoteTextChar">
    <w:name w:val="Footnote Text Char"/>
    <w:link w:val="FootnoteText"/>
    <w:uiPriority w:val="99"/>
    <w:semiHidden/>
    <w:rsid w:val="00AC1FE5"/>
    <w:rPr>
      <w:sz w:val="20"/>
      <w:szCs w:val="20"/>
      <w:lang w:val="ro-RO"/>
    </w:rPr>
  </w:style>
  <w:style w:type="character" w:styleId="FootnoteReference">
    <w:name w:val="footnote reference"/>
    <w:uiPriority w:val="99"/>
    <w:semiHidden/>
    <w:unhideWhenUsed/>
    <w:rsid w:val="00AC1FE5"/>
    <w:rPr>
      <w:vertAlign w:val="superscript"/>
    </w:rPr>
  </w:style>
  <w:style w:type="character" w:styleId="Hyperlink">
    <w:name w:val="Hyperlink"/>
    <w:uiPriority w:val="99"/>
    <w:unhideWhenUsed/>
    <w:rsid w:val="00AC1FE5"/>
    <w:rPr>
      <w:color w:val="0563C1"/>
      <w:u w:val="single"/>
    </w:rPr>
  </w:style>
  <w:style w:type="character" w:customStyle="1" w:styleId="UnresolvedMention">
    <w:name w:val="Unresolved Mention"/>
    <w:uiPriority w:val="99"/>
    <w:semiHidden/>
    <w:unhideWhenUsed/>
    <w:rsid w:val="00AC1FE5"/>
    <w:rPr>
      <w:color w:val="808080"/>
      <w:shd w:val="clear" w:color="auto" w:fill="E6E6E6"/>
    </w:rPr>
  </w:style>
  <w:style w:type="paragraph" w:customStyle="1" w:styleId="Default">
    <w:name w:val="Default"/>
    <w:rsid w:val="0065274D"/>
    <w:pPr>
      <w:autoSpaceDE w:val="0"/>
      <w:autoSpaceDN w:val="0"/>
      <w:adjustRightInd w:val="0"/>
    </w:pPr>
    <w:rPr>
      <w:rFonts w:ascii="Cambria" w:hAnsi="Cambria" w:cs="Cambria"/>
      <w:color w:val="000000"/>
      <w:sz w:val="24"/>
      <w:szCs w:val="24"/>
    </w:rPr>
  </w:style>
  <w:style w:type="character" w:styleId="HTMLCite">
    <w:name w:val="HTML Cite"/>
    <w:uiPriority w:val="99"/>
    <w:semiHidden/>
    <w:unhideWhenUsed/>
    <w:rsid w:val="008A7CD1"/>
    <w:rPr>
      <w:i/>
      <w:iCs/>
    </w:rPr>
  </w:style>
  <w:style w:type="character" w:styleId="Strong">
    <w:name w:val="Strong"/>
    <w:uiPriority w:val="22"/>
    <w:qFormat/>
    <w:rsid w:val="00483A2E"/>
    <w:rPr>
      <w:b/>
      <w:bCs/>
    </w:rPr>
  </w:style>
  <w:style w:type="character" w:customStyle="1" w:styleId="spelle">
    <w:name w:val="spelle"/>
    <w:basedOn w:val="DefaultParagraphFont"/>
    <w:rsid w:val="00D22C5F"/>
  </w:style>
  <w:style w:type="paragraph" w:customStyle="1" w:styleId="yiv5810064070stilarticol">
    <w:name w:val="yiv5810064070stilarticol"/>
    <w:basedOn w:val="Normal"/>
    <w:rsid w:val="004822A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5810064070stilparagraf">
    <w:name w:val="yiv5810064070stilparagraf"/>
    <w:basedOn w:val="Normal"/>
    <w:rsid w:val="004822A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0432750523s8">
    <w:name w:val="yiv0432750523s8"/>
    <w:basedOn w:val="Normal"/>
    <w:rsid w:val="00DC072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iv0432750523s10">
    <w:name w:val="yiv0432750523s10"/>
    <w:basedOn w:val="DefaultParagraphFont"/>
    <w:rsid w:val="00DC072A"/>
  </w:style>
  <w:style w:type="character" w:customStyle="1" w:styleId="yiv9714986032s10">
    <w:name w:val="yiv9714986032s10"/>
    <w:basedOn w:val="DefaultParagraphFont"/>
    <w:rsid w:val="009C4AAD"/>
  </w:style>
  <w:style w:type="paragraph" w:customStyle="1" w:styleId="yiv2636742373s8">
    <w:name w:val="yiv2636742373s8"/>
    <w:basedOn w:val="Normal"/>
    <w:rsid w:val="00440AD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iv2636742373s10">
    <w:name w:val="yiv2636742373s10"/>
    <w:basedOn w:val="DefaultParagraphFont"/>
    <w:rsid w:val="00440ADA"/>
  </w:style>
  <w:style w:type="character" w:customStyle="1" w:styleId="leaf">
    <w:name w:val="leaf"/>
    <w:basedOn w:val="DefaultParagraphFont"/>
    <w:rsid w:val="00561FBC"/>
  </w:style>
  <w:style w:type="character" w:customStyle="1" w:styleId="Heading2Char">
    <w:name w:val="Heading 2 Char"/>
    <w:link w:val="Heading2"/>
    <w:uiPriority w:val="9"/>
    <w:rsid w:val="008F6AC7"/>
    <w:rPr>
      <w:rFonts w:ascii="Times New Roman" w:eastAsia="Times New Roman" w:hAnsi="Times New Roman"/>
      <w:b/>
      <w:bCs/>
      <w:sz w:val="36"/>
      <w:szCs w:val="36"/>
    </w:rPr>
  </w:style>
  <w:style w:type="character" w:customStyle="1" w:styleId="Heading1Char">
    <w:name w:val="Heading 1 Char"/>
    <w:link w:val="Heading1"/>
    <w:uiPriority w:val="9"/>
    <w:rsid w:val="00F61262"/>
    <w:rPr>
      <w:rFonts w:ascii="Cambria" w:eastAsia="Times New Roman" w:hAnsi="Cambria" w:cs="Times New Roman"/>
      <w:b/>
      <w:bCs/>
      <w:kern w:val="32"/>
      <w:sz w:val="32"/>
      <w:szCs w:val="32"/>
      <w:lang w:val="ro-RO"/>
    </w:rPr>
  </w:style>
  <w:style w:type="character" w:customStyle="1" w:styleId="st">
    <w:name w:val="st"/>
    <w:basedOn w:val="DefaultParagraphFont"/>
    <w:rsid w:val="009B01AB"/>
  </w:style>
  <w:style w:type="character" w:styleId="Emphasis">
    <w:name w:val="Emphasis"/>
    <w:uiPriority w:val="20"/>
    <w:qFormat/>
    <w:rsid w:val="009B01AB"/>
    <w:rPr>
      <w:i/>
      <w:iCs/>
    </w:rPr>
  </w:style>
  <w:style w:type="paragraph" w:styleId="Header">
    <w:name w:val="header"/>
    <w:basedOn w:val="Normal"/>
    <w:link w:val="HeaderChar"/>
    <w:uiPriority w:val="99"/>
    <w:unhideWhenUsed/>
    <w:rsid w:val="006E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0DD"/>
    <w:rPr>
      <w:sz w:val="22"/>
      <w:szCs w:val="22"/>
      <w:lang w:val="ro-RO"/>
    </w:rPr>
  </w:style>
  <w:style w:type="paragraph" w:styleId="Footer">
    <w:name w:val="footer"/>
    <w:basedOn w:val="Normal"/>
    <w:link w:val="FooterChar"/>
    <w:uiPriority w:val="99"/>
    <w:semiHidden/>
    <w:unhideWhenUsed/>
    <w:rsid w:val="006E60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60DD"/>
    <w:rPr>
      <w:sz w:val="22"/>
      <w:szCs w:val="22"/>
      <w:lang w:val="ro-RO"/>
    </w:rPr>
  </w:style>
  <w:style w:type="paragraph" w:styleId="BalloonText">
    <w:name w:val="Balloon Text"/>
    <w:basedOn w:val="Normal"/>
    <w:link w:val="BalloonTextChar"/>
    <w:uiPriority w:val="99"/>
    <w:semiHidden/>
    <w:unhideWhenUsed/>
    <w:rsid w:val="00266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092"/>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EA"/>
    <w:pPr>
      <w:spacing w:after="160" w:line="259" w:lineRule="auto"/>
    </w:pPr>
    <w:rPr>
      <w:sz w:val="22"/>
      <w:szCs w:val="22"/>
      <w:lang w:val="ro-RO"/>
    </w:rPr>
  </w:style>
  <w:style w:type="paragraph" w:styleId="Heading1">
    <w:name w:val="heading 1"/>
    <w:basedOn w:val="Normal"/>
    <w:next w:val="Normal"/>
    <w:link w:val="Heading1Char"/>
    <w:uiPriority w:val="9"/>
    <w:qFormat/>
    <w:rsid w:val="00F61262"/>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8F6AC7"/>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FE5"/>
    <w:pPr>
      <w:ind w:left="720"/>
      <w:contextualSpacing/>
    </w:pPr>
  </w:style>
  <w:style w:type="paragraph" w:styleId="FootnoteText">
    <w:name w:val="footnote text"/>
    <w:basedOn w:val="Normal"/>
    <w:link w:val="FootnoteTextChar"/>
    <w:uiPriority w:val="99"/>
    <w:semiHidden/>
    <w:unhideWhenUsed/>
    <w:rsid w:val="00AC1FE5"/>
    <w:pPr>
      <w:spacing w:after="0" w:line="240" w:lineRule="auto"/>
    </w:pPr>
    <w:rPr>
      <w:sz w:val="20"/>
      <w:szCs w:val="20"/>
    </w:rPr>
  </w:style>
  <w:style w:type="character" w:customStyle="1" w:styleId="FootnoteTextChar">
    <w:name w:val="Footnote Text Char"/>
    <w:link w:val="FootnoteText"/>
    <w:uiPriority w:val="99"/>
    <w:semiHidden/>
    <w:rsid w:val="00AC1FE5"/>
    <w:rPr>
      <w:sz w:val="20"/>
      <w:szCs w:val="20"/>
      <w:lang w:val="ro-RO"/>
    </w:rPr>
  </w:style>
  <w:style w:type="character" w:styleId="FootnoteReference">
    <w:name w:val="footnote reference"/>
    <w:uiPriority w:val="99"/>
    <w:semiHidden/>
    <w:unhideWhenUsed/>
    <w:rsid w:val="00AC1FE5"/>
    <w:rPr>
      <w:vertAlign w:val="superscript"/>
    </w:rPr>
  </w:style>
  <w:style w:type="character" w:styleId="Hyperlink">
    <w:name w:val="Hyperlink"/>
    <w:uiPriority w:val="99"/>
    <w:unhideWhenUsed/>
    <w:rsid w:val="00AC1FE5"/>
    <w:rPr>
      <w:color w:val="0563C1"/>
      <w:u w:val="single"/>
    </w:rPr>
  </w:style>
  <w:style w:type="character" w:customStyle="1" w:styleId="UnresolvedMention">
    <w:name w:val="Unresolved Mention"/>
    <w:uiPriority w:val="99"/>
    <w:semiHidden/>
    <w:unhideWhenUsed/>
    <w:rsid w:val="00AC1FE5"/>
    <w:rPr>
      <w:color w:val="808080"/>
      <w:shd w:val="clear" w:color="auto" w:fill="E6E6E6"/>
    </w:rPr>
  </w:style>
  <w:style w:type="paragraph" w:customStyle="1" w:styleId="Default">
    <w:name w:val="Default"/>
    <w:rsid w:val="0065274D"/>
    <w:pPr>
      <w:autoSpaceDE w:val="0"/>
      <w:autoSpaceDN w:val="0"/>
      <w:adjustRightInd w:val="0"/>
    </w:pPr>
    <w:rPr>
      <w:rFonts w:ascii="Cambria" w:hAnsi="Cambria" w:cs="Cambria"/>
      <w:color w:val="000000"/>
      <w:sz w:val="24"/>
      <w:szCs w:val="24"/>
    </w:rPr>
  </w:style>
  <w:style w:type="character" w:styleId="HTMLCite">
    <w:name w:val="HTML Cite"/>
    <w:uiPriority w:val="99"/>
    <w:semiHidden/>
    <w:unhideWhenUsed/>
    <w:rsid w:val="008A7CD1"/>
    <w:rPr>
      <w:i/>
      <w:iCs/>
    </w:rPr>
  </w:style>
  <w:style w:type="character" w:styleId="Strong">
    <w:name w:val="Strong"/>
    <w:uiPriority w:val="22"/>
    <w:qFormat/>
    <w:rsid w:val="00483A2E"/>
    <w:rPr>
      <w:b/>
      <w:bCs/>
    </w:rPr>
  </w:style>
  <w:style w:type="character" w:customStyle="1" w:styleId="spelle">
    <w:name w:val="spelle"/>
    <w:basedOn w:val="DefaultParagraphFont"/>
    <w:rsid w:val="00D22C5F"/>
  </w:style>
  <w:style w:type="paragraph" w:customStyle="1" w:styleId="yiv5810064070stilarticol">
    <w:name w:val="yiv5810064070stilarticol"/>
    <w:basedOn w:val="Normal"/>
    <w:rsid w:val="004822A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5810064070stilparagraf">
    <w:name w:val="yiv5810064070stilparagraf"/>
    <w:basedOn w:val="Normal"/>
    <w:rsid w:val="004822A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yiv0432750523s8">
    <w:name w:val="yiv0432750523s8"/>
    <w:basedOn w:val="Normal"/>
    <w:rsid w:val="00DC072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iv0432750523s10">
    <w:name w:val="yiv0432750523s10"/>
    <w:basedOn w:val="DefaultParagraphFont"/>
    <w:rsid w:val="00DC072A"/>
  </w:style>
  <w:style w:type="character" w:customStyle="1" w:styleId="yiv9714986032s10">
    <w:name w:val="yiv9714986032s10"/>
    <w:basedOn w:val="DefaultParagraphFont"/>
    <w:rsid w:val="009C4AAD"/>
  </w:style>
  <w:style w:type="paragraph" w:customStyle="1" w:styleId="yiv2636742373s8">
    <w:name w:val="yiv2636742373s8"/>
    <w:basedOn w:val="Normal"/>
    <w:rsid w:val="00440AD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yiv2636742373s10">
    <w:name w:val="yiv2636742373s10"/>
    <w:basedOn w:val="DefaultParagraphFont"/>
    <w:rsid w:val="00440ADA"/>
  </w:style>
  <w:style w:type="character" w:customStyle="1" w:styleId="leaf">
    <w:name w:val="leaf"/>
    <w:basedOn w:val="DefaultParagraphFont"/>
    <w:rsid w:val="00561FBC"/>
  </w:style>
  <w:style w:type="character" w:customStyle="1" w:styleId="Heading2Char">
    <w:name w:val="Heading 2 Char"/>
    <w:link w:val="Heading2"/>
    <w:uiPriority w:val="9"/>
    <w:rsid w:val="008F6AC7"/>
    <w:rPr>
      <w:rFonts w:ascii="Times New Roman" w:eastAsia="Times New Roman" w:hAnsi="Times New Roman"/>
      <w:b/>
      <w:bCs/>
      <w:sz w:val="36"/>
      <w:szCs w:val="36"/>
    </w:rPr>
  </w:style>
  <w:style w:type="character" w:customStyle="1" w:styleId="Heading1Char">
    <w:name w:val="Heading 1 Char"/>
    <w:link w:val="Heading1"/>
    <w:uiPriority w:val="9"/>
    <w:rsid w:val="00F61262"/>
    <w:rPr>
      <w:rFonts w:ascii="Cambria" w:eastAsia="Times New Roman" w:hAnsi="Cambria" w:cs="Times New Roman"/>
      <w:b/>
      <w:bCs/>
      <w:kern w:val="32"/>
      <w:sz w:val="32"/>
      <w:szCs w:val="32"/>
      <w:lang w:val="ro-RO"/>
    </w:rPr>
  </w:style>
  <w:style w:type="character" w:customStyle="1" w:styleId="st">
    <w:name w:val="st"/>
    <w:basedOn w:val="DefaultParagraphFont"/>
    <w:rsid w:val="009B01AB"/>
  </w:style>
  <w:style w:type="character" w:styleId="Emphasis">
    <w:name w:val="Emphasis"/>
    <w:uiPriority w:val="20"/>
    <w:qFormat/>
    <w:rsid w:val="009B01AB"/>
    <w:rPr>
      <w:i/>
      <w:iCs/>
    </w:rPr>
  </w:style>
  <w:style w:type="paragraph" w:styleId="Header">
    <w:name w:val="header"/>
    <w:basedOn w:val="Normal"/>
    <w:link w:val="HeaderChar"/>
    <w:uiPriority w:val="99"/>
    <w:unhideWhenUsed/>
    <w:rsid w:val="006E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0DD"/>
    <w:rPr>
      <w:sz w:val="22"/>
      <w:szCs w:val="22"/>
      <w:lang w:val="ro-RO"/>
    </w:rPr>
  </w:style>
  <w:style w:type="paragraph" w:styleId="Footer">
    <w:name w:val="footer"/>
    <w:basedOn w:val="Normal"/>
    <w:link w:val="FooterChar"/>
    <w:uiPriority w:val="99"/>
    <w:semiHidden/>
    <w:unhideWhenUsed/>
    <w:rsid w:val="006E60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60DD"/>
    <w:rPr>
      <w:sz w:val="22"/>
      <w:szCs w:val="22"/>
      <w:lang w:val="ro-RO"/>
    </w:rPr>
  </w:style>
  <w:style w:type="paragraph" w:styleId="BalloonText">
    <w:name w:val="Balloon Text"/>
    <w:basedOn w:val="Normal"/>
    <w:link w:val="BalloonTextChar"/>
    <w:uiPriority w:val="99"/>
    <w:semiHidden/>
    <w:unhideWhenUsed/>
    <w:rsid w:val="00266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092"/>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49">
      <w:bodyDiv w:val="1"/>
      <w:marLeft w:val="0"/>
      <w:marRight w:val="0"/>
      <w:marTop w:val="0"/>
      <w:marBottom w:val="0"/>
      <w:divBdr>
        <w:top w:val="none" w:sz="0" w:space="0" w:color="auto"/>
        <w:left w:val="none" w:sz="0" w:space="0" w:color="auto"/>
        <w:bottom w:val="none" w:sz="0" w:space="0" w:color="auto"/>
        <w:right w:val="none" w:sz="0" w:space="0" w:color="auto"/>
      </w:divBdr>
      <w:divsChild>
        <w:div w:id="6560873">
          <w:marLeft w:val="0"/>
          <w:marRight w:val="0"/>
          <w:marTop w:val="0"/>
          <w:marBottom w:val="0"/>
          <w:divBdr>
            <w:top w:val="none" w:sz="0" w:space="0" w:color="auto"/>
            <w:left w:val="none" w:sz="0" w:space="0" w:color="auto"/>
            <w:bottom w:val="none" w:sz="0" w:space="0" w:color="auto"/>
            <w:right w:val="none" w:sz="0" w:space="0" w:color="auto"/>
          </w:divBdr>
        </w:div>
        <w:div w:id="6950542">
          <w:marLeft w:val="0"/>
          <w:marRight w:val="0"/>
          <w:marTop w:val="0"/>
          <w:marBottom w:val="0"/>
          <w:divBdr>
            <w:top w:val="none" w:sz="0" w:space="0" w:color="auto"/>
            <w:left w:val="none" w:sz="0" w:space="0" w:color="auto"/>
            <w:bottom w:val="none" w:sz="0" w:space="0" w:color="auto"/>
            <w:right w:val="none" w:sz="0" w:space="0" w:color="auto"/>
          </w:divBdr>
        </w:div>
        <w:div w:id="52896459">
          <w:marLeft w:val="0"/>
          <w:marRight w:val="0"/>
          <w:marTop w:val="0"/>
          <w:marBottom w:val="0"/>
          <w:divBdr>
            <w:top w:val="none" w:sz="0" w:space="0" w:color="auto"/>
            <w:left w:val="none" w:sz="0" w:space="0" w:color="auto"/>
            <w:bottom w:val="none" w:sz="0" w:space="0" w:color="auto"/>
            <w:right w:val="none" w:sz="0" w:space="0" w:color="auto"/>
          </w:divBdr>
        </w:div>
        <w:div w:id="86973245">
          <w:marLeft w:val="0"/>
          <w:marRight w:val="0"/>
          <w:marTop w:val="0"/>
          <w:marBottom w:val="0"/>
          <w:divBdr>
            <w:top w:val="none" w:sz="0" w:space="0" w:color="auto"/>
            <w:left w:val="none" w:sz="0" w:space="0" w:color="auto"/>
            <w:bottom w:val="none" w:sz="0" w:space="0" w:color="auto"/>
            <w:right w:val="none" w:sz="0" w:space="0" w:color="auto"/>
          </w:divBdr>
        </w:div>
        <w:div w:id="417094871">
          <w:marLeft w:val="0"/>
          <w:marRight w:val="0"/>
          <w:marTop w:val="0"/>
          <w:marBottom w:val="0"/>
          <w:divBdr>
            <w:top w:val="none" w:sz="0" w:space="0" w:color="auto"/>
            <w:left w:val="none" w:sz="0" w:space="0" w:color="auto"/>
            <w:bottom w:val="none" w:sz="0" w:space="0" w:color="auto"/>
            <w:right w:val="none" w:sz="0" w:space="0" w:color="auto"/>
          </w:divBdr>
        </w:div>
        <w:div w:id="488909344">
          <w:marLeft w:val="0"/>
          <w:marRight w:val="0"/>
          <w:marTop w:val="0"/>
          <w:marBottom w:val="0"/>
          <w:divBdr>
            <w:top w:val="none" w:sz="0" w:space="0" w:color="auto"/>
            <w:left w:val="none" w:sz="0" w:space="0" w:color="auto"/>
            <w:bottom w:val="none" w:sz="0" w:space="0" w:color="auto"/>
            <w:right w:val="none" w:sz="0" w:space="0" w:color="auto"/>
          </w:divBdr>
        </w:div>
        <w:div w:id="566378050">
          <w:marLeft w:val="0"/>
          <w:marRight w:val="0"/>
          <w:marTop w:val="0"/>
          <w:marBottom w:val="0"/>
          <w:divBdr>
            <w:top w:val="none" w:sz="0" w:space="0" w:color="auto"/>
            <w:left w:val="none" w:sz="0" w:space="0" w:color="auto"/>
            <w:bottom w:val="none" w:sz="0" w:space="0" w:color="auto"/>
            <w:right w:val="none" w:sz="0" w:space="0" w:color="auto"/>
          </w:divBdr>
        </w:div>
        <w:div w:id="726537730">
          <w:marLeft w:val="0"/>
          <w:marRight w:val="0"/>
          <w:marTop w:val="0"/>
          <w:marBottom w:val="0"/>
          <w:divBdr>
            <w:top w:val="none" w:sz="0" w:space="0" w:color="auto"/>
            <w:left w:val="none" w:sz="0" w:space="0" w:color="auto"/>
            <w:bottom w:val="none" w:sz="0" w:space="0" w:color="auto"/>
            <w:right w:val="none" w:sz="0" w:space="0" w:color="auto"/>
          </w:divBdr>
        </w:div>
        <w:div w:id="755051162">
          <w:marLeft w:val="0"/>
          <w:marRight w:val="0"/>
          <w:marTop w:val="0"/>
          <w:marBottom w:val="0"/>
          <w:divBdr>
            <w:top w:val="none" w:sz="0" w:space="0" w:color="auto"/>
            <w:left w:val="none" w:sz="0" w:space="0" w:color="auto"/>
            <w:bottom w:val="none" w:sz="0" w:space="0" w:color="auto"/>
            <w:right w:val="none" w:sz="0" w:space="0" w:color="auto"/>
          </w:divBdr>
        </w:div>
        <w:div w:id="809902087">
          <w:marLeft w:val="0"/>
          <w:marRight w:val="0"/>
          <w:marTop w:val="0"/>
          <w:marBottom w:val="0"/>
          <w:divBdr>
            <w:top w:val="none" w:sz="0" w:space="0" w:color="auto"/>
            <w:left w:val="none" w:sz="0" w:space="0" w:color="auto"/>
            <w:bottom w:val="none" w:sz="0" w:space="0" w:color="auto"/>
            <w:right w:val="none" w:sz="0" w:space="0" w:color="auto"/>
          </w:divBdr>
        </w:div>
        <w:div w:id="821581207">
          <w:marLeft w:val="0"/>
          <w:marRight w:val="0"/>
          <w:marTop w:val="0"/>
          <w:marBottom w:val="0"/>
          <w:divBdr>
            <w:top w:val="none" w:sz="0" w:space="0" w:color="auto"/>
            <w:left w:val="none" w:sz="0" w:space="0" w:color="auto"/>
            <w:bottom w:val="none" w:sz="0" w:space="0" w:color="auto"/>
            <w:right w:val="none" w:sz="0" w:space="0" w:color="auto"/>
          </w:divBdr>
        </w:div>
        <w:div w:id="859127220">
          <w:marLeft w:val="0"/>
          <w:marRight w:val="0"/>
          <w:marTop w:val="0"/>
          <w:marBottom w:val="0"/>
          <w:divBdr>
            <w:top w:val="none" w:sz="0" w:space="0" w:color="auto"/>
            <w:left w:val="none" w:sz="0" w:space="0" w:color="auto"/>
            <w:bottom w:val="none" w:sz="0" w:space="0" w:color="auto"/>
            <w:right w:val="none" w:sz="0" w:space="0" w:color="auto"/>
          </w:divBdr>
        </w:div>
        <w:div w:id="872615731">
          <w:marLeft w:val="0"/>
          <w:marRight w:val="0"/>
          <w:marTop w:val="0"/>
          <w:marBottom w:val="0"/>
          <w:divBdr>
            <w:top w:val="none" w:sz="0" w:space="0" w:color="auto"/>
            <w:left w:val="none" w:sz="0" w:space="0" w:color="auto"/>
            <w:bottom w:val="none" w:sz="0" w:space="0" w:color="auto"/>
            <w:right w:val="none" w:sz="0" w:space="0" w:color="auto"/>
          </w:divBdr>
        </w:div>
        <w:div w:id="976842309">
          <w:marLeft w:val="0"/>
          <w:marRight w:val="0"/>
          <w:marTop w:val="0"/>
          <w:marBottom w:val="0"/>
          <w:divBdr>
            <w:top w:val="none" w:sz="0" w:space="0" w:color="auto"/>
            <w:left w:val="none" w:sz="0" w:space="0" w:color="auto"/>
            <w:bottom w:val="none" w:sz="0" w:space="0" w:color="auto"/>
            <w:right w:val="none" w:sz="0" w:space="0" w:color="auto"/>
          </w:divBdr>
        </w:div>
        <w:div w:id="1228295687">
          <w:marLeft w:val="0"/>
          <w:marRight w:val="0"/>
          <w:marTop w:val="0"/>
          <w:marBottom w:val="0"/>
          <w:divBdr>
            <w:top w:val="none" w:sz="0" w:space="0" w:color="auto"/>
            <w:left w:val="none" w:sz="0" w:space="0" w:color="auto"/>
            <w:bottom w:val="none" w:sz="0" w:space="0" w:color="auto"/>
            <w:right w:val="none" w:sz="0" w:space="0" w:color="auto"/>
          </w:divBdr>
        </w:div>
        <w:div w:id="1248075801">
          <w:marLeft w:val="0"/>
          <w:marRight w:val="0"/>
          <w:marTop w:val="0"/>
          <w:marBottom w:val="0"/>
          <w:divBdr>
            <w:top w:val="none" w:sz="0" w:space="0" w:color="auto"/>
            <w:left w:val="none" w:sz="0" w:space="0" w:color="auto"/>
            <w:bottom w:val="none" w:sz="0" w:space="0" w:color="auto"/>
            <w:right w:val="none" w:sz="0" w:space="0" w:color="auto"/>
          </w:divBdr>
        </w:div>
        <w:div w:id="1260530642">
          <w:marLeft w:val="0"/>
          <w:marRight w:val="0"/>
          <w:marTop w:val="0"/>
          <w:marBottom w:val="0"/>
          <w:divBdr>
            <w:top w:val="none" w:sz="0" w:space="0" w:color="auto"/>
            <w:left w:val="none" w:sz="0" w:space="0" w:color="auto"/>
            <w:bottom w:val="none" w:sz="0" w:space="0" w:color="auto"/>
            <w:right w:val="none" w:sz="0" w:space="0" w:color="auto"/>
          </w:divBdr>
        </w:div>
        <w:div w:id="1275095719">
          <w:marLeft w:val="0"/>
          <w:marRight w:val="0"/>
          <w:marTop w:val="0"/>
          <w:marBottom w:val="0"/>
          <w:divBdr>
            <w:top w:val="none" w:sz="0" w:space="0" w:color="auto"/>
            <w:left w:val="none" w:sz="0" w:space="0" w:color="auto"/>
            <w:bottom w:val="none" w:sz="0" w:space="0" w:color="auto"/>
            <w:right w:val="none" w:sz="0" w:space="0" w:color="auto"/>
          </w:divBdr>
        </w:div>
        <w:div w:id="1567761013">
          <w:marLeft w:val="0"/>
          <w:marRight w:val="0"/>
          <w:marTop w:val="0"/>
          <w:marBottom w:val="0"/>
          <w:divBdr>
            <w:top w:val="none" w:sz="0" w:space="0" w:color="auto"/>
            <w:left w:val="none" w:sz="0" w:space="0" w:color="auto"/>
            <w:bottom w:val="none" w:sz="0" w:space="0" w:color="auto"/>
            <w:right w:val="none" w:sz="0" w:space="0" w:color="auto"/>
          </w:divBdr>
        </w:div>
        <w:div w:id="1568223998">
          <w:marLeft w:val="0"/>
          <w:marRight w:val="0"/>
          <w:marTop w:val="0"/>
          <w:marBottom w:val="0"/>
          <w:divBdr>
            <w:top w:val="none" w:sz="0" w:space="0" w:color="auto"/>
            <w:left w:val="none" w:sz="0" w:space="0" w:color="auto"/>
            <w:bottom w:val="none" w:sz="0" w:space="0" w:color="auto"/>
            <w:right w:val="none" w:sz="0" w:space="0" w:color="auto"/>
          </w:divBdr>
        </w:div>
        <w:div w:id="1694113629">
          <w:marLeft w:val="0"/>
          <w:marRight w:val="0"/>
          <w:marTop w:val="0"/>
          <w:marBottom w:val="0"/>
          <w:divBdr>
            <w:top w:val="none" w:sz="0" w:space="0" w:color="auto"/>
            <w:left w:val="none" w:sz="0" w:space="0" w:color="auto"/>
            <w:bottom w:val="none" w:sz="0" w:space="0" w:color="auto"/>
            <w:right w:val="none" w:sz="0" w:space="0" w:color="auto"/>
          </w:divBdr>
        </w:div>
        <w:div w:id="1859467339">
          <w:marLeft w:val="0"/>
          <w:marRight w:val="0"/>
          <w:marTop w:val="0"/>
          <w:marBottom w:val="0"/>
          <w:divBdr>
            <w:top w:val="none" w:sz="0" w:space="0" w:color="auto"/>
            <w:left w:val="none" w:sz="0" w:space="0" w:color="auto"/>
            <w:bottom w:val="none" w:sz="0" w:space="0" w:color="auto"/>
            <w:right w:val="none" w:sz="0" w:space="0" w:color="auto"/>
          </w:divBdr>
        </w:div>
        <w:div w:id="2023044255">
          <w:marLeft w:val="0"/>
          <w:marRight w:val="0"/>
          <w:marTop w:val="0"/>
          <w:marBottom w:val="0"/>
          <w:divBdr>
            <w:top w:val="none" w:sz="0" w:space="0" w:color="auto"/>
            <w:left w:val="none" w:sz="0" w:space="0" w:color="auto"/>
            <w:bottom w:val="none" w:sz="0" w:space="0" w:color="auto"/>
            <w:right w:val="none" w:sz="0" w:space="0" w:color="auto"/>
          </w:divBdr>
        </w:div>
        <w:div w:id="2061783532">
          <w:marLeft w:val="0"/>
          <w:marRight w:val="0"/>
          <w:marTop w:val="0"/>
          <w:marBottom w:val="0"/>
          <w:divBdr>
            <w:top w:val="none" w:sz="0" w:space="0" w:color="auto"/>
            <w:left w:val="none" w:sz="0" w:space="0" w:color="auto"/>
            <w:bottom w:val="none" w:sz="0" w:space="0" w:color="auto"/>
            <w:right w:val="none" w:sz="0" w:space="0" w:color="auto"/>
          </w:divBdr>
        </w:div>
      </w:divsChild>
    </w:div>
    <w:div w:id="33312339">
      <w:bodyDiv w:val="1"/>
      <w:marLeft w:val="0"/>
      <w:marRight w:val="0"/>
      <w:marTop w:val="0"/>
      <w:marBottom w:val="0"/>
      <w:divBdr>
        <w:top w:val="none" w:sz="0" w:space="0" w:color="auto"/>
        <w:left w:val="none" w:sz="0" w:space="0" w:color="auto"/>
        <w:bottom w:val="none" w:sz="0" w:space="0" w:color="auto"/>
        <w:right w:val="none" w:sz="0" w:space="0" w:color="auto"/>
      </w:divBdr>
      <w:divsChild>
        <w:div w:id="296841474">
          <w:marLeft w:val="0"/>
          <w:marRight w:val="0"/>
          <w:marTop w:val="0"/>
          <w:marBottom w:val="0"/>
          <w:divBdr>
            <w:top w:val="none" w:sz="0" w:space="0" w:color="auto"/>
            <w:left w:val="none" w:sz="0" w:space="0" w:color="auto"/>
            <w:bottom w:val="none" w:sz="0" w:space="0" w:color="auto"/>
            <w:right w:val="none" w:sz="0" w:space="0" w:color="auto"/>
          </w:divBdr>
          <w:divsChild>
            <w:div w:id="1763993808">
              <w:marLeft w:val="0"/>
              <w:marRight w:val="0"/>
              <w:marTop w:val="0"/>
              <w:marBottom w:val="0"/>
              <w:divBdr>
                <w:top w:val="none" w:sz="0" w:space="0" w:color="auto"/>
                <w:left w:val="none" w:sz="0" w:space="0" w:color="auto"/>
                <w:bottom w:val="none" w:sz="0" w:space="0" w:color="auto"/>
                <w:right w:val="none" w:sz="0" w:space="0" w:color="auto"/>
              </w:divBdr>
              <w:divsChild>
                <w:div w:id="1482310103">
                  <w:marLeft w:val="0"/>
                  <w:marRight w:val="0"/>
                  <w:marTop w:val="0"/>
                  <w:marBottom w:val="0"/>
                  <w:divBdr>
                    <w:top w:val="none" w:sz="0" w:space="0" w:color="auto"/>
                    <w:left w:val="none" w:sz="0" w:space="0" w:color="auto"/>
                    <w:bottom w:val="none" w:sz="0" w:space="0" w:color="auto"/>
                    <w:right w:val="none" w:sz="0" w:space="0" w:color="auto"/>
                  </w:divBdr>
                  <w:divsChild>
                    <w:div w:id="1497768104">
                      <w:marLeft w:val="0"/>
                      <w:marRight w:val="0"/>
                      <w:marTop w:val="0"/>
                      <w:marBottom w:val="0"/>
                      <w:divBdr>
                        <w:top w:val="none" w:sz="0" w:space="0" w:color="auto"/>
                        <w:left w:val="none" w:sz="0" w:space="0" w:color="auto"/>
                        <w:bottom w:val="none" w:sz="0" w:space="0" w:color="auto"/>
                        <w:right w:val="none" w:sz="0" w:space="0" w:color="auto"/>
                      </w:divBdr>
                      <w:divsChild>
                        <w:div w:id="1539124283">
                          <w:marLeft w:val="0"/>
                          <w:marRight w:val="0"/>
                          <w:marTop w:val="0"/>
                          <w:marBottom w:val="0"/>
                          <w:divBdr>
                            <w:top w:val="none" w:sz="0" w:space="0" w:color="auto"/>
                            <w:left w:val="none" w:sz="0" w:space="0" w:color="auto"/>
                            <w:bottom w:val="none" w:sz="0" w:space="0" w:color="auto"/>
                            <w:right w:val="none" w:sz="0" w:space="0" w:color="auto"/>
                          </w:divBdr>
                          <w:divsChild>
                            <w:div w:id="918752936">
                              <w:marLeft w:val="0"/>
                              <w:marRight w:val="0"/>
                              <w:marTop w:val="0"/>
                              <w:marBottom w:val="0"/>
                              <w:divBdr>
                                <w:top w:val="none" w:sz="0" w:space="0" w:color="auto"/>
                                <w:left w:val="none" w:sz="0" w:space="0" w:color="auto"/>
                                <w:bottom w:val="none" w:sz="0" w:space="0" w:color="auto"/>
                                <w:right w:val="none" w:sz="0" w:space="0" w:color="auto"/>
                              </w:divBdr>
                              <w:divsChild>
                                <w:div w:id="967511139">
                                  <w:marLeft w:val="0"/>
                                  <w:marRight w:val="0"/>
                                  <w:marTop w:val="0"/>
                                  <w:marBottom w:val="0"/>
                                  <w:divBdr>
                                    <w:top w:val="none" w:sz="0" w:space="0" w:color="auto"/>
                                    <w:left w:val="none" w:sz="0" w:space="0" w:color="auto"/>
                                    <w:bottom w:val="none" w:sz="0" w:space="0" w:color="auto"/>
                                    <w:right w:val="none" w:sz="0" w:space="0" w:color="auto"/>
                                  </w:divBdr>
                                  <w:divsChild>
                                    <w:div w:id="1559197883">
                                      <w:marLeft w:val="0"/>
                                      <w:marRight w:val="0"/>
                                      <w:marTop w:val="0"/>
                                      <w:marBottom w:val="0"/>
                                      <w:divBdr>
                                        <w:top w:val="none" w:sz="0" w:space="0" w:color="auto"/>
                                        <w:left w:val="none" w:sz="0" w:space="0" w:color="auto"/>
                                        <w:bottom w:val="none" w:sz="0" w:space="0" w:color="auto"/>
                                        <w:right w:val="none" w:sz="0" w:space="0" w:color="auto"/>
                                      </w:divBdr>
                                      <w:divsChild>
                                        <w:div w:id="428082546">
                                          <w:marLeft w:val="0"/>
                                          <w:marRight w:val="0"/>
                                          <w:marTop w:val="0"/>
                                          <w:marBottom w:val="0"/>
                                          <w:divBdr>
                                            <w:top w:val="none" w:sz="0" w:space="0" w:color="auto"/>
                                            <w:left w:val="none" w:sz="0" w:space="0" w:color="auto"/>
                                            <w:bottom w:val="none" w:sz="0" w:space="0" w:color="auto"/>
                                            <w:right w:val="none" w:sz="0" w:space="0" w:color="auto"/>
                                          </w:divBdr>
                                          <w:divsChild>
                                            <w:div w:id="1524636651">
                                              <w:marLeft w:val="0"/>
                                              <w:marRight w:val="0"/>
                                              <w:marTop w:val="0"/>
                                              <w:marBottom w:val="0"/>
                                              <w:divBdr>
                                                <w:top w:val="none" w:sz="0" w:space="0" w:color="auto"/>
                                                <w:left w:val="none" w:sz="0" w:space="0" w:color="auto"/>
                                                <w:bottom w:val="none" w:sz="0" w:space="0" w:color="auto"/>
                                                <w:right w:val="none" w:sz="0" w:space="0" w:color="auto"/>
                                              </w:divBdr>
                                              <w:divsChild>
                                                <w:div w:id="1766225290">
                                                  <w:marLeft w:val="0"/>
                                                  <w:marRight w:val="0"/>
                                                  <w:marTop w:val="0"/>
                                                  <w:marBottom w:val="0"/>
                                                  <w:divBdr>
                                                    <w:top w:val="none" w:sz="0" w:space="0" w:color="auto"/>
                                                    <w:left w:val="none" w:sz="0" w:space="0" w:color="auto"/>
                                                    <w:bottom w:val="none" w:sz="0" w:space="0" w:color="auto"/>
                                                    <w:right w:val="none" w:sz="0" w:space="0" w:color="auto"/>
                                                  </w:divBdr>
                                                  <w:divsChild>
                                                    <w:div w:id="1551724408">
                                                      <w:marLeft w:val="0"/>
                                                      <w:marRight w:val="0"/>
                                                      <w:marTop w:val="0"/>
                                                      <w:marBottom w:val="0"/>
                                                      <w:divBdr>
                                                        <w:top w:val="none" w:sz="0" w:space="0" w:color="auto"/>
                                                        <w:left w:val="none" w:sz="0" w:space="0" w:color="auto"/>
                                                        <w:bottom w:val="none" w:sz="0" w:space="0" w:color="auto"/>
                                                        <w:right w:val="none" w:sz="0" w:space="0" w:color="auto"/>
                                                      </w:divBdr>
                                                      <w:divsChild>
                                                        <w:div w:id="1222519013">
                                                          <w:marLeft w:val="0"/>
                                                          <w:marRight w:val="0"/>
                                                          <w:marTop w:val="0"/>
                                                          <w:marBottom w:val="0"/>
                                                          <w:divBdr>
                                                            <w:top w:val="none" w:sz="0" w:space="0" w:color="auto"/>
                                                            <w:left w:val="none" w:sz="0" w:space="0" w:color="auto"/>
                                                            <w:bottom w:val="none" w:sz="0" w:space="0" w:color="auto"/>
                                                            <w:right w:val="none" w:sz="0" w:space="0" w:color="auto"/>
                                                          </w:divBdr>
                                                          <w:divsChild>
                                                            <w:div w:id="1253658094">
                                                              <w:marLeft w:val="0"/>
                                                              <w:marRight w:val="0"/>
                                                              <w:marTop w:val="0"/>
                                                              <w:marBottom w:val="0"/>
                                                              <w:divBdr>
                                                                <w:top w:val="none" w:sz="0" w:space="0" w:color="auto"/>
                                                                <w:left w:val="none" w:sz="0" w:space="0" w:color="auto"/>
                                                                <w:bottom w:val="none" w:sz="0" w:space="0" w:color="auto"/>
                                                                <w:right w:val="none" w:sz="0" w:space="0" w:color="auto"/>
                                                              </w:divBdr>
                                                              <w:divsChild>
                                                                <w:div w:id="140924772">
                                                                  <w:marLeft w:val="0"/>
                                                                  <w:marRight w:val="0"/>
                                                                  <w:marTop w:val="0"/>
                                                                  <w:marBottom w:val="0"/>
                                                                  <w:divBdr>
                                                                    <w:top w:val="none" w:sz="0" w:space="0" w:color="auto"/>
                                                                    <w:left w:val="none" w:sz="0" w:space="0" w:color="auto"/>
                                                                    <w:bottom w:val="none" w:sz="0" w:space="0" w:color="auto"/>
                                                                    <w:right w:val="none" w:sz="0" w:space="0" w:color="auto"/>
                                                                  </w:divBdr>
                                                                  <w:divsChild>
                                                                    <w:div w:id="664894493">
                                                                      <w:marLeft w:val="0"/>
                                                                      <w:marRight w:val="0"/>
                                                                      <w:marTop w:val="0"/>
                                                                      <w:marBottom w:val="0"/>
                                                                      <w:divBdr>
                                                                        <w:top w:val="none" w:sz="0" w:space="0" w:color="auto"/>
                                                                        <w:left w:val="none" w:sz="0" w:space="0" w:color="auto"/>
                                                                        <w:bottom w:val="none" w:sz="0" w:space="0" w:color="auto"/>
                                                                        <w:right w:val="none" w:sz="0" w:space="0" w:color="auto"/>
                                                                      </w:divBdr>
                                                                      <w:divsChild>
                                                                        <w:div w:id="902372568">
                                                                          <w:marLeft w:val="0"/>
                                                                          <w:marRight w:val="0"/>
                                                                          <w:marTop w:val="0"/>
                                                                          <w:marBottom w:val="0"/>
                                                                          <w:divBdr>
                                                                            <w:top w:val="none" w:sz="0" w:space="0" w:color="auto"/>
                                                                            <w:left w:val="none" w:sz="0" w:space="0" w:color="auto"/>
                                                                            <w:bottom w:val="none" w:sz="0" w:space="0" w:color="auto"/>
                                                                            <w:right w:val="none" w:sz="0" w:space="0" w:color="auto"/>
                                                                          </w:divBdr>
                                                                          <w:divsChild>
                                                                            <w:div w:id="1206330942">
                                                                              <w:marLeft w:val="0"/>
                                                                              <w:marRight w:val="0"/>
                                                                              <w:marTop w:val="0"/>
                                                                              <w:marBottom w:val="0"/>
                                                                              <w:divBdr>
                                                                                <w:top w:val="none" w:sz="0" w:space="0" w:color="auto"/>
                                                                                <w:left w:val="none" w:sz="0" w:space="0" w:color="auto"/>
                                                                                <w:bottom w:val="none" w:sz="0" w:space="0" w:color="auto"/>
                                                                                <w:right w:val="none" w:sz="0" w:space="0" w:color="auto"/>
                                                                              </w:divBdr>
                                                                              <w:divsChild>
                                                                                <w:div w:id="1700202118">
                                                                                  <w:marLeft w:val="0"/>
                                                                                  <w:marRight w:val="0"/>
                                                                                  <w:marTop w:val="0"/>
                                                                                  <w:marBottom w:val="0"/>
                                                                                  <w:divBdr>
                                                                                    <w:top w:val="none" w:sz="0" w:space="0" w:color="auto"/>
                                                                                    <w:left w:val="none" w:sz="0" w:space="0" w:color="auto"/>
                                                                                    <w:bottom w:val="none" w:sz="0" w:space="0" w:color="auto"/>
                                                                                    <w:right w:val="none" w:sz="0" w:space="0" w:color="auto"/>
                                                                                  </w:divBdr>
                                                                                  <w:divsChild>
                                                                                    <w:div w:id="793907697">
                                                                                      <w:marLeft w:val="0"/>
                                                                                      <w:marRight w:val="0"/>
                                                                                      <w:marTop w:val="0"/>
                                                                                      <w:marBottom w:val="0"/>
                                                                                      <w:divBdr>
                                                                                        <w:top w:val="none" w:sz="0" w:space="0" w:color="auto"/>
                                                                                        <w:left w:val="none" w:sz="0" w:space="0" w:color="auto"/>
                                                                                        <w:bottom w:val="none" w:sz="0" w:space="0" w:color="auto"/>
                                                                                        <w:right w:val="none" w:sz="0" w:space="0" w:color="auto"/>
                                                                                      </w:divBdr>
                                                                                      <w:divsChild>
                                                                                        <w:div w:id="1041324226">
                                                                                          <w:marLeft w:val="0"/>
                                                                                          <w:marRight w:val="0"/>
                                                                                          <w:marTop w:val="0"/>
                                                                                          <w:marBottom w:val="0"/>
                                                                                          <w:divBdr>
                                                                                            <w:top w:val="none" w:sz="0" w:space="0" w:color="auto"/>
                                                                                            <w:left w:val="none" w:sz="0" w:space="0" w:color="auto"/>
                                                                                            <w:bottom w:val="none" w:sz="0" w:space="0" w:color="auto"/>
                                                                                            <w:right w:val="none" w:sz="0" w:space="0" w:color="auto"/>
                                                                                          </w:divBdr>
                                                                                          <w:divsChild>
                                                                                            <w:div w:id="1169128899">
                                                                                              <w:marLeft w:val="0"/>
                                                                                              <w:marRight w:val="0"/>
                                                                                              <w:marTop w:val="0"/>
                                                                                              <w:marBottom w:val="0"/>
                                                                                              <w:divBdr>
                                                                                                <w:top w:val="none" w:sz="0" w:space="0" w:color="auto"/>
                                                                                                <w:left w:val="none" w:sz="0" w:space="0" w:color="auto"/>
                                                                                                <w:bottom w:val="none" w:sz="0" w:space="0" w:color="auto"/>
                                                                                                <w:right w:val="none" w:sz="0" w:space="0" w:color="auto"/>
                                                                                              </w:divBdr>
                                                                                              <w:divsChild>
                                                                                                <w:div w:id="482232630">
                                                                                                  <w:marLeft w:val="0"/>
                                                                                                  <w:marRight w:val="0"/>
                                                                                                  <w:marTop w:val="0"/>
                                                                                                  <w:marBottom w:val="0"/>
                                                                                                  <w:divBdr>
                                                                                                    <w:top w:val="none" w:sz="0" w:space="0" w:color="auto"/>
                                                                                                    <w:left w:val="none" w:sz="0" w:space="0" w:color="auto"/>
                                                                                                    <w:bottom w:val="none" w:sz="0" w:space="0" w:color="auto"/>
                                                                                                    <w:right w:val="none" w:sz="0" w:space="0" w:color="auto"/>
                                                                                                  </w:divBdr>
                                                                                                  <w:divsChild>
                                                                                                    <w:div w:id="1350183129">
                                                                                                      <w:marLeft w:val="0"/>
                                                                                                      <w:marRight w:val="0"/>
                                                                                                      <w:marTop w:val="0"/>
                                                                                                      <w:marBottom w:val="0"/>
                                                                                                      <w:divBdr>
                                                                                                        <w:top w:val="none" w:sz="0" w:space="0" w:color="auto"/>
                                                                                                        <w:left w:val="none" w:sz="0" w:space="0" w:color="auto"/>
                                                                                                        <w:bottom w:val="none" w:sz="0" w:space="0" w:color="auto"/>
                                                                                                        <w:right w:val="none" w:sz="0" w:space="0" w:color="auto"/>
                                                                                                      </w:divBdr>
                                                                                                      <w:divsChild>
                                                                                                        <w:div w:id="15112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83153">
      <w:bodyDiv w:val="1"/>
      <w:marLeft w:val="0"/>
      <w:marRight w:val="0"/>
      <w:marTop w:val="0"/>
      <w:marBottom w:val="0"/>
      <w:divBdr>
        <w:top w:val="none" w:sz="0" w:space="0" w:color="auto"/>
        <w:left w:val="none" w:sz="0" w:space="0" w:color="auto"/>
        <w:bottom w:val="none" w:sz="0" w:space="0" w:color="auto"/>
        <w:right w:val="none" w:sz="0" w:space="0" w:color="auto"/>
      </w:divBdr>
    </w:div>
    <w:div w:id="69935457">
      <w:bodyDiv w:val="1"/>
      <w:marLeft w:val="0"/>
      <w:marRight w:val="0"/>
      <w:marTop w:val="0"/>
      <w:marBottom w:val="0"/>
      <w:divBdr>
        <w:top w:val="none" w:sz="0" w:space="0" w:color="auto"/>
        <w:left w:val="none" w:sz="0" w:space="0" w:color="auto"/>
        <w:bottom w:val="none" w:sz="0" w:space="0" w:color="auto"/>
        <w:right w:val="none" w:sz="0" w:space="0" w:color="auto"/>
      </w:divBdr>
      <w:divsChild>
        <w:div w:id="293803159">
          <w:marLeft w:val="0"/>
          <w:marRight w:val="0"/>
          <w:marTop w:val="0"/>
          <w:marBottom w:val="0"/>
          <w:divBdr>
            <w:top w:val="none" w:sz="0" w:space="0" w:color="auto"/>
            <w:left w:val="none" w:sz="0" w:space="0" w:color="auto"/>
            <w:bottom w:val="none" w:sz="0" w:space="0" w:color="auto"/>
            <w:right w:val="none" w:sz="0" w:space="0" w:color="auto"/>
          </w:divBdr>
          <w:divsChild>
            <w:div w:id="548615339">
              <w:marLeft w:val="0"/>
              <w:marRight w:val="0"/>
              <w:marTop w:val="0"/>
              <w:marBottom w:val="0"/>
              <w:divBdr>
                <w:top w:val="none" w:sz="0" w:space="0" w:color="auto"/>
                <w:left w:val="none" w:sz="0" w:space="0" w:color="auto"/>
                <w:bottom w:val="none" w:sz="0" w:space="0" w:color="auto"/>
                <w:right w:val="none" w:sz="0" w:space="0" w:color="auto"/>
              </w:divBdr>
              <w:divsChild>
                <w:div w:id="694964360">
                  <w:marLeft w:val="0"/>
                  <w:marRight w:val="0"/>
                  <w:marTop w:val="0"/>
                  <w:marBottom w:val="0"/>
                  <w:divBdr>
                    <w:top w:val="none" w:sz="0" w:space="0" w:color="auto"/>
                    <w:left w:val="none" w:sz="0" w:space="0" w:color="auto"/>
                    <w:bottom w:val="none" w:sz="0" w:space="0" w:color="auto"/>
                    <w:right w:val="none" w:sz="0" w:space="0" w:color="auto"/>
                  </w:divBdr>
                  <w:divsChild>
                    <w:div w:id="299263107">
                      <w:marLeft w:val="0"/>
                      <w:marRight w:val="0"/>
                      <w:marTop w:val="0"/>
                      <w:marBottom w:val="0"/>
                      <w:divBdr>
                        <w:top w:val="none" w:sz="0" w:space="0" w:color="auto"/>
                        <w:left w:val="none" w:sz="0" w:space="0" w:color="auto"/>
                        <w:bottom w:val="none" w:sz="0" w:space="0" w:color="auto"/>
                        <w:right w:val="none" w:sz="0" w:space="0" w:color="auto"/>
                      </w:divBdr>
                      <w:divsChild>
                        <w:div w:id="540284640">
                          <w:marLeft w:val="0"/>
                          <w:marRight w:val="0"/>
                          <w:marTop w:val="0"/>
                          <w:marBottom w:val="0"/>
                          <w:divBdr>
                            <w:top w:val="none" w:sz="0" w:space="0" w:color="auto"/>
                            <w:left w:val="none" w:sz="0" w:space="0" w:color="auto"/>
                            <w:bottom w:val="none" w:sz="0" w:space="0" w:color="auto"/>
                            <w:right w:val="none" w:sz="0" w:space="0" w:color="auto"/>
                          </w:divBdr>
                          <w:divsChild>
                            <w:div w:id="1009521032">
                              <w:marLeft w:val="0"/>
                              <w:marRight w:val="0"/>
                              <w:marTop w:val="0"/>
                              <w:marBottom w:val="0"/>
                              <w:divBdr>
                                <w:top w:val="none" w:sz="0" w:space="0" w:color="auto"/>
                                <w:left w:val="none" w:sz="0" w:space="0" w:color="auto"/>
                                <w:bottom w:val="none" w:sz="0" w:space="0" w:color="auto"/>
                                <w:right w:val="none" w:sz="0" w:space="0" w:color="auto"/>
                              </w:divBdr>
                              <w:divsChild>
                                <w:div w:id="920288219">
                                  <w:marLeft w:val="0"/>
                                  <w:marRight w:val="0"/>
                                  <w:marTop w:val="0"/>
                                  <w:marBottom w:val="0"/>
                                  <w:divBdr>
                                    <w:top w:val="none" w:sz="0" w:space="0" w:color="auto"/>
                                    <w:left w:val="none" w:sz="0" w:space="0" w:color="auto"/>
                                    <w:bottom w:val="none" w:sz="0" w:space="0" w:color="auto"/>
                                    <w:right w:val="none" w:sz="0" w:space="0" w:color="auto"/>
                                  </w:divBdr>
                                  <w:divsChild>
                                    <w:div w:id="114567159">
                                      <w:marLeft w:val="0"/>
                                      <w:marRight w:val="0"/>
                                      <w:marTop w:val="0"/>
                                      <w:marBottom w:val="0"/>
                                      <w:divBdr>
                                        <w:top w:val="none" w:sz="0" w:space="0" w:color="auto"/>
                                        <w:left w:val="none" w:sz="0" w:space="0" w:color="auto"/>
                                        <w:bottom w:val="none" w:sz="0" w:space="0" w:color="auto"/>
                                        <w:right w:val="none" w:sz="0" w:space="0" w:color="auto"/>
                                      </w:divBdr>
                                      <w:divsChild>
                                        <w:div w:id="258561210">
                                          <w:marLeft w:val="0"/>
                                          <w:marRight w:val="0"/>
                                          <w:marTop w:val="0"/>
                                          <w:marBottom w:val="0"/>
                                          <w:divBdr>
                                            <w:top w:val="none" w:sz="0" w:space="0" w:color="auto"/>
                                            <w:left w:val="none" w:sz="0" w:space="0" w:color="auto"/>
                                            <w:bottom w:val="none" w:sz="0" w:space="0" w:color="auto"/>
                                            <w:right w:val="none" w:sz="0" w:space="0" w:color="auto"/>
                                          </w:divBdr>
                                          <w:divsChild>
                                            <w:div w:id="167641775">
                                              <w:marLeft w:val="0"/>
                                              <w:marRight w:val="0"/>
                                              <w:marTop w:val="0"/>
                                              <w:marBottom w:val="0"/>
                                              <w:divBdr>
                                                <w:top w:val="none" w:sz="0" w:space="0" w:color="auto"/>
                                                <w:left w:val="none" w:sz="0" w:space="0" w:color="auto"/>
                                                <w:bottom w:val="none" w:sz="0" w:space="0" w:color="auto"/>
                                                <w:right w:val="none" w:sz="0" w:space="0" w:color="auto"/>
                                              </w:divBdr>
                                              <w:divsChild>
                                                <w:div w:id="1684934153">
                                                  <w:marLeft w:val="0"/>
                                                  <w:marRight w:val="0"/>
                                                  <w:marTop w:val="0"/>
                                                  <w:marBottom w:val="0"/>
                                                  <w:divBdr>
                                                    <w:top w:val="none" w:sz="0" w:space="0" w:color="auto"/>
                                                    <w:left w:val="none" w:sz="0" w:space="0" w:color="auto"/>
                                                    <w:bottom w:val="none" w:sz="0" w:space="0" w:color="auto"/>
                                                    <w:right w:val="none" w:sz="0" w:space="0" w:color="auto"/>
                                                  </w:divBdr>
                                                  <w:divsChild>
                                                    <w:div w:id="1821072576">
                                                      <w:marLeft w:val="0"/>
                                                      <w:marRight w:val="0"/>
                                                      <w:marTop w:val="0"/>
                                                      <w:marBottom w:val="0"/>
                                                      <w:divBdr>
                                                        <w:top w:val="none" w:sz="0" w:space="0" w:color="auto"/>
                                                        <w:left w:val="none" w:sz="0" w:space="0" w:color="auto"/>
                                                        <w:bottom w:val="none" w:sz="0" w:space="0" w:color="auto"/>
                                                        <w:right w:val="none" w:sz="0" w:space="0" w:color="auto"/>
                                                      </w:divBdr>
                                                      <w:divsChild>
                                                        <w:div w:id="1679505538">
                                                          <w:marLeft w:val="0"/>
                                                          <w:marRight w:val="0"/>
                                                          <w:marTop w:val="0"/>
                                                          <w:marBottom w:val="0"/>
                                                          <w:divBdr>
                                                            <w:top w:val="none" w:sz="0" w:space="0" w:color="auto"/>
                                                            <w:left w:val="none" w:sz="0" w:space="0" w:color="auto"/>
                                                            <w:bottom w:val="none" w:sz="0" w:space="0" w:color="auto"/>
                                                            <w:right w:val="none" w:sz="0" w:space="0" w:color="auto"/>
                                                          </w:divBdr>
                                                          <w:divsChild>
                                                            <w:div w:id="442042998">
                                                              <w:marLeft w:val="0"/>
                                                              <w:marRight w:val="0"/>
                                                              <w:marTop w:val="0"/>
                                                              <w:marBottom w:val="0"/>
                                                              <w:divBdr>
                                                                <w:top w:val="none" w:sz="0" w:space="0" w:color="auto"/>
                                                                <w:left w:val="none" w:sz="0" w:space="0" w:color="auto"/>
                                                                <w:bottom w:val="none" w:sz="0" w:space="0" w:color="auto"/>
                                                                <w:right w:val="none" w:sz="0" w:space="0" w:color="auto"/>
                                                              </w:divBdr>
                                                              <w:divsChild>
                                                                <w:div w:id="2089382247">
                                                                  <w:marLeft w:val="0"/>
                                                                  <w:marRight w:val="0"/>
                                                                  <w:marTop w:val="0"/>
                                                                  <w:marBottom w:val="0"/>
                                                                  <w:divBdr>
                                                                    <w:top w:val="none" w:sz="0" w:space="0" w:color="auto"/>
                                                                    <w:left w:val="none" w:sz="0" w:space="0" w:color="auto"/>
                                                                    <w:bottom w:val="none" w:sz="0" w:space="0" w:color="auto"/>
                                                                    <w:right w:val="none" w:sz="0" w:space="0" w:color="auto"/>
                                                                  </w:divBdr>
                                                                  <w:divsChild>
                                                                    <w:div w:id="2083914996">
                                                                      <w:marLeft w:val="0"/>
                                                                      <w:marRight w:val="0"/>
                                                                      <w:marTop w:val="0"/>
                                                                      <w:marBottom w:val="0"/>
                                                                      <w:divBdr>
                                                                        <w:top w:val="none" w:sz="0" w:space="0" w:color="auto"/>
                                                                        <w:left w:val="none" w:sz="0" w:space="0" w:color="auto"/>
                                                                        <w:bottom w:val="none" w:sz="0" w:space="0" w:color="auto"/>
                                                                        <w:right w:val="none" w:sz="0" w:space="0" w:color="auto"/>
                                                                      </w:divBdr>
                                                                      <w:divsChild>
                                                                        <w:div w:id="1975062809">
                                                                          <w:marLeft w:val="0"/>
                                                                          <w:marRight w:val="0"/>
                                                                          <w:marTop w:val="0"/>
                                                                          <w:marBottom w:val="0"/>
                                                                          <w:divBdr>
                                                                            <w:top w:val="none" w:sz="0" w:space="0" w:color="auto"/>
                                                                            <w:left w:val="none" w:sz="0" w:space="0" w:color="auto"/>
                                                                            <w:bottom w:val="none" w:sz="0" w:space="0" w:color="auto"/>
                                                                            <w:right w:val="none" w:sz="0" w:space="0" w:color="auto"/>
                                                                          </w:divBdr>
                                                                          <w:divsChild>
                                                                            <w:div w:id="1617173032">
                                                                              <w:marLeft w:val="0"/>
                                                                              <w:marRight w:val="0"/>
                                                                              <w:marTop w:val="0"/>
                                                                              <w:marBottom w:val="0"/>
                                                                              <w:divBdr>
                                                                                <w:top w:val="none" w:sz="0" w:space="0" w:color="auto"/>
                                                                                <w:left w:val="none" w:sz="0" w:space="0" w:color="auto"/>
                                                                                <w:bottom w:val="none" w:sz="0" w:space="0" w:color="auto"/>
                                                                                <w:right w:val="none" w:sz="0" w:space="0" w:color="auto"/>
                                                                              </w:divBdr>
                                                                              <w:divsChild>
                                                                                <w:div w:id="1825930915">
                                                                                  <w:marLeft w:val="0"/>
                                                                                  <w:marRight w:val="0"/>
                                                                                  <w:marTop w:val="0"/>
                                                                                  <w:marBottom w:val="0"/>
                                                                                  <w:divBdr>
                                                                                    <w:top w:val="none" w:sz="0" w:space="0" w:color="auto"/>
                                                                                    <w:left w:val="none" w:sz="0" w:space="0" w:color="auto"/>
                                                                                    <w:bottom w:val="none" w:sz="0" w:space="0" w:color="auto"/>
                                                                                    <w:right w:val="none" w:sz="0" w:space="0" w:color="auto"/>
                                                                                  </w:divBdr>
                                                                                  <w:divsChild>
                                                                                    <w:div w:id="1800420676">
                                                                                      <w:marLeft w:val="0"/>
                                                                                      <w:marRight w:val="0"/>
                                                                                      <w:marTop w:val="0"/>
                                                                                      <w:marBottom w:val="0"/>
                                                                                      <w:divBdr>
                                                                                        <w:top w:val="none" w:sz="0" w:space="0" w:color="auto"/>
                                                                                        <w:left w:val="none" w:sz="0" w:space="0" w:color="auto"/>
                                                                                        <w:bottom w:val="none" w:sz="0" w:space="0" w:color="auto"/>
                                                                                        <w:right w:val="none" w:sz="0" w:space="0" w:color="auto"/>
                                                                                      </w:divBdr>
                                                                                      <w:divsChild>
                                                                                        <w:div w:id="1168788435">
                                                                                          <w:marLeft w:val="0"/>
                                                                                          <w:marRight w:val="0"/>
                                                                                          <w:marTop w:val="0"/>
                                                                                          <w:marBottom w:val="0"/>
                                                                                          <w:divBdr>
                                                                                            <w:top w:val="none" w:sz="0" w:space="0" w:color="auto"/>
                                                                                            <w:left w:val="none" w:sz="0" w:space="0" w:color="auto"/>
                                                                                            <w:bottom w:val="none" w:sz="0" w:space="0" w:color="auto"/>
                                                                                            <w:right w:val="none" w:sz="0" w:space="0" w:color="auto"/>
                                                                                          </w:divBdr>
                                                                                          <w:divsChild>
                                                                                            <w:div w:id="835071121">
                                                                                              <w:marLeft w:val="0"/>
                                                                                              <w:marRight w:val="0"/>
                                                                                              <w:marTop w:val="0"/>
                                                                                              <w:marBottom w:val="0"/>
                                                                                              <w:divBdr>
                                                                                                <w:top w:val="none" w:sz="0" w:space="0" w:color="auto"/>
                                                                                                <w:left w:val="none" w:sz="0" w:space="0" w:color="auto"/>
                                                                                                <w:bottom w:val="none" w:sz="0" w:space="0" w:color="auto"/>
                                                                                                <w:right w:val="none" w:sz="0" w:space="0" w:color="auto"/>
                                                                                              </w:divBdr>
                                                                                              <w:divsChild>
                                                                                                <w:div w:id="236944180">
                                                                                                  <w:marLeft w:val="0"/>
                                                                                                  <w:marRight w:val="0"/>
                                                                                                  <w:marTop w:val="0"/>
                                                                                                  <w:marBottom w:val="0"/>
                                                                                                  <w:divBdr>
                                                                                                    <w:top w:val="none" w:sz="0" w:space="0" w:color="auto"/>
                                                                                                    <w:left w:val="none" w:sz="0" w:space="0" w:color="auto"/>
                                                                                                    <w:bottom w:val="none" w:sz="0" w:space="0" w:color="auto"/>
                                                                                                    <w:right w:val="none" w:sz="0" w:space="0" w:color="auto"/>
                                                                                                  </w:divBdr>
                                                                                                  <w:divsChild>
                                                                                                    <w:div w:id="1882857057">
                                                                                                      <w:marLeft w:val="0"/>
                                                                                                      <w:marRight w:val="0"/>
                                                                                                      <w:marTop w:val="0"/>
                                                                                                      <w:marBottom w:val="0"/>
                                                                                                      <w:divBdr>
                                                                                                        <w:top w:val="none" w:sz="0" w:space="0" w:color="auto"/>
                                                                                                        <w:left w:val="none" w:sz="0" w:space="0" w:color="auto"/>
                                                                                                        <w:bottom w:val="none" w:sz="0" w:space="0" w:color="auto"/>
                                                                                                        <w:right w:val="none" w:sz="0" w:space="0" w:color="auto"/>
                                                                                                      </w:divBdr>
                                                                                                      <w:divsChild>
                                                                                                        <w:div w:id="1043097500">
                                                                                                          <w:marLeft w:val="0"/>
                                                                                                          <w:marRight w:val="0"/>
                                                                                                          <w:marTop w:val="0"/>
                                                                                                          <w:marBottom w:val="0"/>
                                                                                                          <w:divBdr>
                                                                                                            <w:top w:val="none" w:sz="0" w:space="0" w:color="auto"/>
                                                                                                            <w:left w:val="none" w:sz="0" w:space="0" w:color="auto"/>
                                                                                                            <w:bottom w:val="none" w:sz="0" w:space="0" w:color="auto"/>
                                                                                                            <w:right w:val="none" w:sz="0" w:space="0" w:color="auto"/>
                                                                                                          </w:divBdr>
                                                                                                          <w:divsChild>
                                                                                                            <w:div w:id="242498659">
                                                                                                              <w:marLeft w:val="0"/>
                                                                                                              <w:marRight w:val="0"/>
                                                                                                              <w:marTop w:val="0"/>
                                                                                                              <w:marBottom w:val="0"/>
                                                                                                              <w:divBdr>
                                                                                                                <w:top w:val="none" w:sz="0" w:space="0" w:color="auto"/>
                                                                                                                <w:left w:val="none" w:sz="0" w:space="0" w:color="auto"/>
                                                                                                                <w:bottom w:val="none" w:sz="0" w:space="0" w:color="auto"/>
                                                                                                                <w:right w:val="none" w:sz="0" w:space="0" w:color="auto"/>
                                                                                                              </w:divBdr>
                                                                                                              <w:divsChild>
                                                                                                                <w:div w:id="1416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02699">
      <w:bodyDiv w:val="1"/>
      <w:marLeft w:val="0"/>
      <w:marRight w:val="0"/>
      <w:marTop w:val="0"/>
      <w:marBottom w:val="0"/>
      <w:divBdr>
        <w:top w:val="none" w:sz="0" w:space="0" w:color="auto"/>
        <w:left w:val="none" w:sz="0" w:space="0" w:color="auto"/>
        <w:bottom w:val="none" w:sz="0" w:space="0" w:color="auto"/>
        <w:right w:val="none" w:sz="0" w:space="0" w:color="auto"/>
      </w:divBdr>
      <w:divsChild>
        <w:div w:id="89935660">
          <w:marLeft w:val="0"/>
          <w:marRight w:val="0"/>
          <w:marTop w:val="0"/>
          <w:marBottom w:val="0"/>
          <w:divBdr>
            <w:top w:val="none" w:sz="0" w:space="0" w:color="auto"/>
            <w:left w:val="none" w:sz="0" w:space="0" w:color="auto"/>
            <w:bottom w:val="none" w:sz="0" w:space="0" w:color="auto"/>
            <w:right w:val="none" w:sz="0" w:space="0" w:color="auto"/>
          </w:divBdr>
        </w:div>
        <w:div w:id="174610807">
          <w:marLeft w:val="0"/>
          <w:marRight w:val="0"/>
          <w:marTop w:val="0"/>
          <w:marBottom w:val="0"/>
          <w:divBdr>
            <w:top w:val="none" w:sz="0" w:space="0" w:color="auto"/>
            <w:left w:val="none" w:sz="0" w:space="0" w:color="auto"/>
            <w:bottom w:val="none" w:sz="0" w:space="0" w:color="auto"/>
            <w:right w:val="none" w:sz="0" w:space="0" w:color="auto"/>
          </w:divBdr>
        </w:div>
        <w:div w:id="1259751192">
          <w:marLeft w:val="0"/>
          <w:marRight w:val="0"/>
          <w:marTop w:val="0"/>
          <w:marBottom w:val="0"/>
          <w:divBdr>
            <w:top w:val="none" w:sz="0" w:space="0" w:color="auto"/>
            <w:left w:val="none" w:sz="0" w:space="0" w:color="auto"/>
            <w:bottom w:val="none" w:sz="0" w:space="0" w:color="auto"/>
            <w:right w:val="none" w:sz="0" w:space="0" w:color="auto"/>
          </w:divBdr>
        </w:div>
        <w:div w:id="1922565334">
          <w:marLeft w:val="0"/>
          <w:marRight w:val="0"/>
          <w:marTop w:val="0"/>
          <w:marBottom w:val="0"/>
          <w:divBdr>
            <w:top w:val="none" w:sz="0" w:space="0" w:color="auto"/>
            <w:left w:val="none" w:sz="0" w:space="0" w:color="auto"/>
            <w:bottom w:val="none" w:sz="0" w:space="0" w:color="auto"/>
            <w:right w:val="none" w:sz="0" w:space="0" w:color="auto"/>
          </w:divBdr>
        </w:div>
      </w:divsChild>
    </w:div>
    <w:div w:id="161168249">
      <w:bodyDiv w:val="1"/>
      <w:marLeft w:val="0"/>
      <w:marRight w:val="0"/>
      <w:marTop w:val="0"/>
      <w:marBottom w:val="0"/>
      <w:divBdr>
        <w:top w:val="none" w:sz="0" w:space="0" w:color="auto"/>
        <w:left w:val="none" w:sz="0" w:space="0" w:color="auto"/>
        <w:bottom w:val="none" w:sz="0" w:space="0" w:color="auto"/>
        <w:right w:val="none" w:sz="0" w:space="0" w:color="auto"/>
      </w:divBdr>
      <w:divsChild>
        <w:div w:id="651984758">
          <w:marLeft w:val="0"/>
          <w:marRight w:val="0"/>
          <w:marTop w:val="0"/>
          <w:marBottom w:val="0"/>
          <w:divBdr>
            <w:top w:val="none" w:sz="0" w:space="0" w:color="auto"/>
            <w:left w:val="none" w:sz="0" w:space="0" w:color="auto"/>
            <w:bottom w:val="none" w:sz="0" w:space="0" w:color="auto"/>
            <w:right w:val="none" w:sz="0" w:space="0" w:color="auto"/>
          </w:divBdr>
        </w:div>
        <w:div w:id="828638000">
          <w:marLeft w:val="0"/>
          <w:marRight w:val="0"/>
          <w:marTop w:val="0"/>
          <w:marBottom w:val="0"/>
          <w:divBdr>
            <w:top w:val="none" w:sz="0" w:space="0" w:color="auto"/>
            <w:left w:val="none" w:sz="0" w:space="0" w:color="auto"/>
            <w:bottom w:val="none" w:sz="0" w:space="0" w:color="auto"/>
            <w:right w:val="none" w:sz="0" w:space="0" w:color="auto"/>
          </w:divBdr>
        </w:div>
        <w:div w:id="1436710288">
          <w:marLeft w:val="0"/>
          <w:marRight w:val="0"/>
          <w:marTop w:val="0"/>
          <w:marBottom w:val="0"/>
          <w:divBdr>
            <w:top w:val="none" w:sz="0" w:space="0" w:color="auto"/>
            <w:left w:val="none" w:sz="0" w:space="0" w:color="auto"/>
            <w:bottom w:val="none" w:sz="0" w:space="0" w:color="auto"/>
            <w:right w:val="none" w:sz="0" w:space="0" w:color="auto"/>
          </w:divBdr>
        </w:div>
        <w:div w:id="1614749464">
          <w:marLeft w:val="0"/>
          <w:marRight w:val="0"/>
          <w:marTop w:val="0"/>
          <w:marBottom w:val="0"/>
          <w:divBdr>
            <w:top w:val="none" w:sz="0" w:space="0" w:color="auto"/>
            <w:left w:val="none" w:sz="0" w:space="0" w:color="auto"/>
            <w:bottom w:val="none" w:sz="0" w:space="0" w:color="auto"/>
            <w:right w:val="none" w:sz="0" w:space="0" w:color="auto"/>
          </w:divBdr>
        </w:div>
        <w:div w:id="2000573009">
          <w:marLeft w:val="0"/>
          <w:marRight w:val="0"/>
          <w:marTop w:val="0"/>
          <w:marBottom w:val="0"/>
          <w:divBdr>
            <w:top w:val="none" w:sz="0" w:space="0" w:color="auto"/>
            <w:left w:val="none" w:sz="0" w:space="0" w:color="auto"/>
            <w:bottom w:val="none" w:sz="0" w:space="0" w:color="auto"/>
            <w:right w:val="none" w:sz="0" w:space="0" w:color="auto"/>
          </w:divBdr>
        </w:div>
        <w:div w:id="2015035568">
          <w:marLeft w:val="0"/>
          <w:marRight w:val="0"/>
          <w:marTop w:val="0"/>
          <w:marBottom w:val="0"/>
          <w:divBdr>
            <w:top w:val="none" w:sz="0" w:space="0" w:color="auto"/>
            <w:left w:val="none" w:sz="0" w:space="0" w:color="auto"/>
            <w:bottom w:val="none" w:sz="0" w:space="0" w:color="auto"/>
            <w:right w:val="none" w:sz="0" w:space="0" w:color="auto"/>
          </w:divBdr>
        </w:div>
      </w:divsChild>
    </w:div>
    <w:div w:id="166527633">
      <w:bodyDiv w:val="1"/>
      <w:marLeft w:val="0"/>
      <w:marRight w:val="0"/>
      <w:marTop w:val="0"/>
      <w:marBottom w:val="0"/>
      <w:divBdr>
        <w:top w:val="none" w:sz="0" w:space="0" w:color="auto"/>
        <w:left w:val="none" w:sz="0" w:space="0" w:color="auto"/>
        <w:bottom w:val="none" w:sz="0" w:space="0" w:color="auto"/>
        <w:right w:val="none" w:sz="0" w:space="0" w:color="auto"/>
      </w:divBdr>
      <w:divsChild>
        <w:div w:id="70546698">
          <w:marLeft w:val="0"/>
          <w:marRight w:val="0"/>
          <w:marTop w:val="0"/>
          <w:marBottom w:val="0"/>
          <w:divBdr>
            <w:top w:val="none" w:sz="0" w:space="0" w:color="auto"/>
            <w:left w:val="none" w:sz="0" w:space="0" w:color="auto"/>
            <w:bottom w:val="none" w:sz="0" w:space="0" w:color="auto"/>
            <w:right w:val="none" w:sz="0" w:space="0" w:color="auto"/>
          </w:divBdr>
        </w:div>
        <w:div w:id="129786234">
          <w:marLeft w:val="0"/>
          <w:marRight w:val="0"/>
          <w:marTop w:val="0"/>
          <w:marBottom w:val="0"/>
          <w:divBdr>
            <w:top w:val="none" w:sz="0" w:space="0" w:color="auto"/>
            <w:left w:val="none" w:sz="0" w:space="0" w:color="auto"/>
            <w:bottom w:val="none" w:sz="0" w:space="0" w:color="auto"/>
            <w:right w:val="none" w:sz="0" w:space="0" w:color="auto"/>
          </w:divBdr>
        </w:div>
        <w:div w:id="222300295">
          <w:marLeft w:val="0"/>
          <w:marRight w:val="0"/>
          <w:marTop w:val="0"/>
          <w:marBottom w:val="0"/>
          <w:divBdr>
            <w:top w:val="none" w:sz="0" w:space="0" w:color="auto"/>
            <w:left w:val="none" w:sz="0" w:space="0" w:color="auto"/>
            <w:bottom w:val="none" w:sz="0" w:space="0" w:color="auto"/>
            <w:right w:val="none" w:sz="0" w:space="0" w:color="auto"/>
          </w:divBdr>
        </w:div>
        <w:div w:id="378088022">
          <w:marLeft w:val="0"/>
          <w:marRight w:val="0"/>
          <w:marTop w:val="0"/>
          <w:marBottom w:val="0"/>
          <w:divBdr>
            <w:top w:val="none" w:sz="0" w:space="0" w:color="auto"/>
            <w:left w:val="none" w:sz="0" w:space="0" w:color="auto"/>
            <w:bottom w:val="none" w:sz="0" w:space="0" w:color="auto"/>
            <w:right w:val="none" w:sz="0" w:space="0" w:color="auto"/>
          </w:divBdr>
        </w:div>
        <w:div w:id="488600868">
          <w:marLeft w:val="0"/>
          <w:marRight w:val="0"/>
          <w:marTop w:val="0"/>
          <w:marBottom w:val="0"/>
          <w:divBdr>
            <w:top w:val="none" w:sz="0" w:space="0" w:color="auto"/>
            <w:left w:val="none" w:sz="0" w:space="0" w:color="auto"/>
            <w:bottom w:val="none" w:sz="0" w:space="0" w:color="auto"/>
            <w:right w:val="none" w:sz="0" w:space="0" w:color="auto"/>
          </w:divBdr>
        </w:div>
        <w:div w:id="495221711">
          <w:marLeft w:val="0"/>
          <w:marRight w:val="0"/>
          <w:marTop w:val="0"/>
          <w:marBottom w:val="0"/>
          <w:divBdr>
            <w:top w:val="none" w:sz="0" w:space="0" w:color="auto"/>
            <w:left w:val="none" w:sz="0" w:space="0" w:color="auto"/>
            <w:bottom w:val="none" w:sz="0" w:space="0" w:color="auto"/>
            <w:right w:val="none" w:sz="0" w:space="0" w:color="auto"/>
          </w:divBdr>
        </w:div>
        <w:div w:id="541794519">
          <w:marLeft w:val="0"/>
          <w:marRight w:val="0"/>
          <w:marTop w:val="0"/>
          <w:marBottom w:val="0"/>
          <w:divBdr>
            <w:top w:val="none" w:sz="0" w:space="0" w:color="auto"/>
            <w:left w:val="none" w:sz="0" w:space="0" w:color="auto"/>
            <w:bottom w:val="none" w:sz="0" w:space="0" w:color="auto"/>
            <w:right w:val="none" w:sz="0" w:space="0" w:color="auto"/>
          </w:divBdr>
        </w:div>
        <w:div w:id="550578948">
          <w:marLeft w:val="0"/>
          <w:marRight w:val="0"/>
          <w:marTop w:val="0"/>
          <w:marBottom w:val="0"/>
          <w:divBdr>
            <w:top w:val="none" w:sz="0" w:space="0" w:color="auto"/>
            <w:left w:val="none" w:sz="0" w:space="0" w:color="auto"/>
            <w:bottom w:val="none" w:sz="0" w:space="0" w:color="auto"/>
            <w:right w:val="none" w:sz="0" w:space="0" w:color="auto"/>
          </w:divBdr>
        </w:div>
        <w:div w:id="586429110">
          <w:marLeft w:val="0"/>
          <w:marRight w:val="0"/>
          <w:marTop w:val="0"/>
          <w:marBottom w:val="0"/>
          <w:divBdr>
            <w:top w:val="none" w:sz="0" w:space="0" w:color="auto"/>
            <w:left w:val="none" w:sz="0" w:space="0" w:color="auto"/>
            <w:bottom w:val="none" w:sz="0" w:space="0" w:color="auto"/>
            <w:right w:val="none" w:sz="0" w:space="0" w:color="auto"/>
          </w:divBdr>
        </w:div>
        <w:div w:id="636299095">
          <w:marLeft w:val="0"/>
          <w:marRight w:val="0"/>
          <w:marTop w:val="0"/>
          <w:marBottom w:val="0"/>
          <w:divBdr>
            <w:top w:val="none" w:sz="0" w:space="0" w:color="auto"/>
            <w:left w:val="none" w:sz="0" w:space="0" w:color="auto"/>
            <w:bottom w:val="none" w:sz="0" w:space="0" w:color="auto"/>
            <w:right w:val="none" w:sz="0" w:space="0" w:color="auto"/>
          </w:divBdr>
        </w:div>
        <w:div w:id="642462375">
          <w:marLeft w:val="0"/>
          <w:marRight w:val="0"/>
          <w:marTop w:val="0"/>
          <w:marBottom w:val="0"/>
          <w:divBdr>
            <w:top w:val="none" w:sz="0" w:space="0" w:color="auto"/>
            <w:left w:val="none" w:sz="0" w:space="0" w:color="auto"/>
            <w:bottom w:val="none" w:sz="0" w:space="0" w:color="auto"/>
            <w:right w:val="none" w:sz="0" w:space="0" w:color="auto"/>
          </w:divBdr>
        </w:div>
        <w:div w:id="681469200">
          <w:marLeft w:val="0"/>
          <w:marRight w:val="0"/>
          <w:marTop w:val="0"/>
          <w:marBottom w:val="0"/>
          <w:divBdr>
            <w:top w:val="none" w:sz="0" w:space="0" w:color="auto"/>
            <w:left w:val="none" w:sz="0" w:space="0" w:color="auto"/>
            <w:bottom w:val="none" w:sz="0" w:space="0" w:color="auto"/>
            <w:right w:val="none" w:sz="0" w:space="0" w:color="auto"/>
          </w:divBdr>
        </w:div>
        <w:div w:id="684862423">
          <w:marLeft w:val="0"/>
          <w:marRight w:val="0"/>
          <w:marTop w:val="0"/>
          <w:marBottom w:val="0"/>
          <w:divBdr>
            <w:top w:val="none" w:sz="0" w:space="0" w:color="auto"/>
            <w:left w:val="none" w:sz="0" w:space="0" w:color="auto"/>
            <w:bottom w:val="none" w:sz="0" w:space="0" w:color="auto"/>
            <w:right w:val="none" w:sz="0" w:space="0" w:color="auto"/>
          </w:divBdr>
        </w:div>
        <w:div w:id="694235215">
          <w:marLeft w:val="0"/>
          <w:marRight w:val="0"/>
          <w:marTop w:val="0"/>
          <w:marBottom w:val="0"/>
          <w:divBdr>
            <w:top w:val="none" w:sz="0" w:space="0" w:color="auto"/>
            <w:left w:val="none" w:sz="0" w:space="0" w:color="auto"/>
            <w:bottom w:val="none" w:sz="0" w:space="0" w:color="auto"/>
            <w:right w:val="none" w:sz="0" w:space="0" w:color="auto"/>
          </w:divBdr>
        </w:div>
        <w:div w:id="731386008">
          <w:marLeft w:val="0"/>
          <w:marRight w:val="0"/>
          <w:marTop w:val="0"/>
          <w:marBottom w:val="0"/>
          <w:divBdr>
            <w:top w:val="none" w:sz="0" w:space="0" w:color="auto"/>
            <w:left w:val="none" w:sz="0" w:space="0" w:color="auto"/>
            <w:bottom w:val="none" w:sz="0" w:space="0" w:color="auto"/>
            <w:right w:val="none" w:sz="0" w:space="0" w:color="auto"/>
          </w:divBdr>
        </w:div>
        <w:div w:id="813643355">
          <w:marLeft w:val="0"/>
          <w:marRight w:val="0"/>
          <w:marTop w:val="0"/>
          <w:marBottom w:val="0"/>
          <w:divBdr>
            <w:top w:val="none" w:sz="0" w:space="0" w:color="auto"/>
            <w:left w:val="none" w:sz="0" w:space="0" w:color="auto"/>
            <w:bottom w:val="none" w:sz="0" w:space="0" w:color="auto"/>
            <w:right w:val="none" w:sz="0" w:space="0" w:color="auto"/>
          </w:divBdr>
        </w:div>
        <w:div w:id="951522254">
          <w:marLeft w:val="0"/>
          <w:marRight w:val="0"/>
          <w:marTop w:val="0"/>
          <w:marBottom w:val="0"/>
          <w:divBdr>
            <w:top w:val="none" w:sz="0" w:space="0" w:color="auto"/>
            <w:left w:val="none" w:sz="0" w:space="0" w:color="auto"/>
            <w:bottom w:val="none" w:sz="0" w:space="0" w:color="auto"/>
            <w:right w:val="none" w:sz="0" w:space="0" w:color="auto"/>
          </w:divBdr>
        </w:div>
        <w:div w:id="1004627140">
          <w:marLeft w:val="0"/>
          <w:marRight w:val="0"/>
          <w:marTop w:val="0"/>
          <w:marBottom w:val="0"/>
          <w:divBdr>
            <w:top w:val="none" w:sz="0" w:space="0" w:color="auto"/>
            <w:left w:val="none" w:sz="0" w:space="0" w:color="auto"/>
            <w:bottom w:val="none" w:sz="0" w:space="0" w:color="auto"/>
            <w:right w:val="none" w:sz="0" w:space="0" w:color="auto"/>
          </w:divBdr>
        </w:div>
        <w:div w:id="1028457538">
          <w:marLeft w:val="0"/>
          <w:marRight w:val="0"/>
          <w:marTop w:val="0"/>
          <w:marBottom w:val="0"/>
          <w:divBdr>
            <w:top w:val="none" w:sz="0" w:space="0" w:color="auto"/>
            <w:left w:val="none" w:sz="0" w:space="0" w:color="auto"/>
            <w:bottom w:val="none" w:sz="0" w:space="0" w:color="auto"/>
            <w:right w:val="none" w:sz="0" w:space="0" w:color="auto"/>
          </w:divBdr>
        </w:div>
        <w:div w:id="1041630227">
          <w:marLeft w:val="0"/>
          <w:marRight w:val="0"/>
          <w:marTop w:val="0"/>
          <w:marBottom w:val="0"/>
          <w:divBdr>
            <w:top w:val="none" w:sz="0" w:space="0" w:color="auto"/>
            <w:left w:val="none" w:sz="0" w:space="0" w:color="auto"/>
            <w:bottom w:val="none" w:sz="0" w:space="0" w:color="auto"/>
            <w:right w:val="none" w:sz="0" w:space="0" w:color="auto"/>
          </w:divBdr>
        </w:div>
        <w:div w:id="1061368055">
          <w:marLeft w:val="0"/>
          <w:marRight w:val="0"/>
          <w:marTop w:val="0"/>
          <w:marBottom w:val="0"/>
          <w:divBdr>
            <w:top w:val="none" w:sz="0" w:space="0" w:color="auto"/>
            <w:left w:val="none" w:sz="0" w:space="0" w:color="auto"/>
            <w:bottom w:val="none" w:sz="0" w:space="0" w:color="auto"/>
            <w:right w:val="none" w:sz="0" w:space="0" w:color="auto"/>
          </w:divBdr>
        </w:div>
        <w:div w:id="1128814412">
          <w:marLeft w:val="0"/>
          <w:marRight w:val="0"/>
          <w:marTop w:val="0"/>
          <w:marBottom w:val="0"/>
          <w:divBdr>
            <w:top w:val="none" w:sz="0" w:space="0" w:color="auto"/>
            <w:left w:val="none" w:sz="0" w:space="0" w:color="auto"/>
            <w:bottom w:val="none" w:sz="0" w:space="0" w:color="auto"/>
            <w:right w:val="none" w:sz="0" w:space="0" w:color="auto"/>
          </w:divBdr>
        </w:div>
        <w:div w:id="1163273580">
          <w:marLeft w:val="0"/>
          <w:marRight w:val="0"/>
          <w:marTop w:val="0"/>
          <w:marBottom w:val="0"/>
          <w:divBdr>
            <w:top w:val="none" w:sz="0" w:space="0" w:color="auto"/>
            <w:left w:val="none" w:sz="0" w:space="0" w:color="auto"/>
            <w:bottom w:val="none" w:sz="0" w:space="0" w:color="auto"/>
            <w:right w:val="none" w:sz="0" w:space="0" w:color="auto"/>
          </w:divBdr>
        </w:div>
        <w:div w:id="1168786281">
          <w:marLeft w:val="0"/>
          <w:marRight w:val="0"/>
          <w:marTop w:val="0"/>
          <w:marBottom w:val="0"/>
          <w:divBdr>
            <w:top w:val="none" w:sz="0" w:space="0" w:color="auto"/>
            <w:left w:val="none" w:sz="0" w:space="0" w:color="auto"/>
            <w:bottom w:val="none" w:sz="0" w:space="0" w:color="auto"/>
            <w:right w:val="none" w:sz="0" w:space="0" w:color="auto"/>
          </w:divBdr>
        </w:div>
        <w:div w:id="1228615737">
          <w:marLeft w:val="0"/>
          <w:marRight w:val="0"/>
          <w:marTop w:val="0"/>
          <w:marBottom w:val="0"/>
          <w:divBdr>
            <w:top w:val="none" w:sz="0" w:space="0" w:color="auto"/>
            <w:left w:val="none" w:sz="0" w:space="0" w:color="auto"/>
            <w:bottom w:val="none" w:sz="0" w:space="0" w:color="auto"/>
            <w:right w:val="none" w:sz="0" w:space="0" w:color="auto"/>
          </w:divBdr>
        </w:div>
        <w:div w:id="1249189929">
          <w:marLeft w:val="0"/>
          <w:marRight w:val="0"/>
          <w:marTop w:val="0"/>
          <w:marBottom w:val="0"/>
          <w:divBdr>
            <w:top w:val="none" w:sz="0" w:space="0" w:color="auto"/>
            <w:left w:val="none" w:sz="0" w:space="0" w:color="auto"/>
            <w:bottom w:val="none" w:sz="0" w:space="0" w:color="auto"/>
            <w:right w:val="none" w:sz="0" w:space="0" w:color="auto"/>
          </w:divBdr>
        </w:div>
        <w:div w:id="1293557002">
          <w:marLeft w:val="0"/>
          <w:marRight w:val="0"/>
          <w:marTop w:val="0"/>
          <w:marBottom w:val="0"/>
          <w:divBdr>
            <w:top w:val="none" w:sz="0" w:space="0" w:color="auto"/>
            <w:left w:val="none" w:sz="0" w:space="0" w:color="auto"/>
            <w:bottom w:val="none" w:sz="0" w:space="0" w:color="auto"/>
            <w:right w:val="none" w:sz="0" w:space="0" w:color="auto"/>
          </w:divBdr>
        </w:div>
        <w:div w:id="1373310749">
          <w:marLeft w:val="0"/>
          <w:marRight w:val="0"/>
          <w:marTop w:val="0"/>
          <w:marBottom w:val="0"/>
          <w:divBdr>
            <w:top w:val="none" w:sz="0" w:space="0" w:color="auto"/>
            <w:left w:val="none" w:sz="0" w:space="0" w:color="auto"/>
            <w:bottom w:val="none" w:sz="0" w:space="0" w:color="auto"/>
            <w:right w:val="none" w:sz="0" w:space="0" w:color="auto"/>
          </w:divBdr>
        </w:div>
        <w:div w:id="1379939026">
          <w:marLeft w:val="0"/>
          <w:marRight w:val="0"/>
          <w:marTop w:val="0"/>
          <w:marBottom w:val="0"/>
          <w:divBdr>
            <w:top w:val="none" w:sz="0" w:space="0" w:color="auto"/>
            <w:left w:val="none" w:sz="0" w:space="0" w:color="auto"/>
            <w:bottom w:val="none" w:sz="0" w:space="0" w:color="auto"/>
            <w:right w:val="none" w:sz="0" w:space="0" w:color="auto"/>
          </w:divBdr>
        </w:div>
        <w:div w:id="1382440546">
          <w:marLeft w:val="0"/>
          <w:marRight w:val="0"/>
          <w:marTop w:val="0"/>
          <w:marBottom w:val="0"/>
          <w:divBdr>
            <w:top w:val="none" w:sz="0" w:space="0" w:color="auto"/>
            <w:left w:val="none" w:sz="0" w:space="0" w:color="auto"/>
            <w:bottom w:val="none" w:sz="0" w:space="0" w:color="auto"/>
            <w:right w:val="none" w:sz="0" w:space="0" w:color="auto"/>
          </w:divBdr>
        </w:div>
        <w:div w:id="1418361095">
          <w:marLeft w:val="0"/>
          <w:marRight w:val="0"/>
          <w:marTop w:val="0"/>
          <w:marBottom w:val="0"/>
          <w:divBdr>
            <w:top w:val="none" w:sz="0" w:space="0" w:color="auto"/>
            <w:left w:val="none" w:sz="0" w:space="0" w:color="auto"/>
            <w:bottom w:val="none" w:sz="0" w:space="0" w:color="auto"/>
            <w:right w:val="none" w:sz="0" w:space="0" w:color="auto"/>
          </w:divBdr>
        </w:div>
        <w:div w:id="1488934660">
          <w:marLeft w:val="0"/>
          <w:marRight w:val="0"/>
          <w:marTop w:val="0"/>
          <w:marBottom w:val="0"/>
          <w:divBdr>
            <w:top w:val="none" w:sz="0" w:space="0" w:color="auto"/>
            <w:left w:val="none" w:sz="0" w:space="0" w:color="auto"/>
            <w:bottom w:val="none" w:sz="0" w:space="0" w:color="auto"/>
            <w:right w:val="none" w:sz="0" w:space="0" w:color="auto"/>
          </w:divBdr>
        </w:div>
        <w:div w:id="1548685070">
          <w:marLeft w:val="0"/>
          <w:marRight w:val="0"/>
          <w:marTop w:val="0"/>
          <w:marBottom w:val="0"/>
          <w:divBdr>
            <w:top w:val="none" w:sz="0" w:space="0" w:color="auto"/>
            <w:left w:val="none" w:sz="0" w:space="0" w:color="auto"/>
            <w:bottom w:val="none" w:sz="0" w:space="0" w:color="auto"/>
            <w:right w:val="none" w:sz="0" w:space="0" w:color="auto"/>
          </w:divBdr>
        </w:div>
        <w:div w:id="1563827346">
          <w:marLeft w:val="0"/>
          <w:marRight w:val="0"/>
          <w:marTop w:val="0"/>
          <w:marBottom w:val="0"/>
          <w:divBdr>
            <w:top w:val="none" w:sz="0" w:space="0" w:color="auto"/>
            <w:left w:val="none" w:sz="0" w:space="0" w:color="auto"/>
            <w:bottom w:val="none" w:sz="0" w:space="0" w:color="auto"/>
            <w:right w:val="none" w:sz="0" w:space="0" w:color="auto"/>
          </w:divBdr>
        </w:div>
        <w:div w:id="1573852515">
          <w:marLeft w:val="0"/>
          <w:marRight w:val="0"/>
          <w:marTop w:val="0"/>
          <w:marBottom w:val="0"/>
          <w:divBdr>
            <w:top w:val="none" w:sz="0" w:space="0" w:color="auto"/>
            <w:left w:val="none" w:sz="0" w:space="0" w:color="auto"/>
            <w:bottom w:val="none" w:sz="0" w:space="0" w:color="auto"/>
            <w:right w:val="none" w:sz="0" w:space="0" w:color="auto"/>
          </w:divBdr>
        </w:div>
        <w:div w:id="1613394221">
          <w:marLeft w:val="0"/>
          <w:marRight w:val="0"/>
          <w:marTop w:val="0"/>
          <w:marBottom w:val="0"/>
          <w:divBdr>
            <w:top w:val="none" w:sz="0" w:space="0" w:color="auto"/>
            <w:left w:val="none" w:sz="0" w:space="0" w:color="auto"/>
            <w:bottom w:val="none" w:sz="0" w:space="0" w:color="auto"/>
            <w:right w:val="none" w:sz="0" w:space="0" w:color="auto"/>
          </w:divBdr>
        </w:div>
        <w:div w:id="1645937561">
          <w:marLeft w:val="0"/>
          <w:marRight w:val="0"/>
          <w:marTop w:val="0"/>
          <w:marBottom w:val="0"/>
          <w:divBdr>
            <w:top w:val="none" w:sz="0" w:space="0" w:color="auto"/>
            <w:left w:val="none" w:sz="0" w:space="0" w:color="auto"/>
            <w:bottom w:val="none" w:sz="0" w:space="0" w:color="auto"/>
            <w:right w:val="none" w:sz="0" w:space="0" w:color="auto"/>
          </w:divBdr>
        </w:div>
        <w:div w:id="1666473303">
          <w:marLeft w:val="0"/>
          <w:marRight w:val="0"/>
          <w:marTop w:val="0"/>
          <w:marBottom w:val="0"/>
          <w:divBdr>
            <w:top w:val="none" w:sz="0" w:space="0" w:color="auto"/>
            <w:left w:val="none" w:sz="0" w:space="0" w:color="auto"/>
            <w:bottom w:val="none" w:sz="0" w:space="0" w:color="auto"/>
            <w:right w:val="none" w:sz="0" w:space="0" w:color="auto"/>
          </w:divBdr>
        </w:div>
        <w:div w:id="1699163875">
          <w:marLeft w:val="0"/>
          <w:marRight w:val="0"/>
          <w:marTop w:val="0"/>
          <w:marBottom w:val="0"/>
          <w:divBdr>
            <w:top w:val="none" w:sz="0" w:space="0" w:color="auto"/>
            <w:left w:val="none" w:sz="0" w:space="0" w:color="auto"/>
            <w:bottom w:val="none" w:sz="0" w:space="0" w:color="auto"/>
            <w:right w:val="none" w:sz="0" w:space="0" w:color="auto"/>
          </w:divBdr>
        </w:div>
        <w:div w:id="1706755510">
          <w:marLeft w:val="0"/>
          <w:marRight w:val="0"/>
          <w:marTop w:val="0"/>
          <w:marBottom w:val="0"/>
          <w:divBdr>
            <w:top w:val="none" w:sz="0" w:space="0" w:color="auto"/>
            <w:left w:val="none" w:sz="0" w:space="0" w:color="auto"/>
            <w:bottom w:val="none" w:sz="0" w:space="0" w:color="auto"/>
            <w:right w:val="none" w:sz="0" w:space="0" w:color="auto"/>
          </w:divBdr>
        </w:div>
        <w:div w:id="1718894479">
          <w:marLeft w:val="0"/>
          <w:marRight w:val="0"/>
          <w:marTop w:val="0"/>
          <w:marBottom w:val="0"/>
          <w:divBdr>
            <w:top w:val="none" w:sz="0" w:space="0" w:color="auto"/>
            <w:left w:val="none" w:sz="0" w:space="0" w:color="auto"/>
            <w:bottom w:val="none" w:sz="0" w:space="0" w:color="auto"/>
            <w:right w:val="none" w:sz="0" w:space="0" w:color="auto"/>
          </w:divBdr>
        </w:div>
        <w:div w:id="1727952940">
          <w:marLeft w:val="0"/>
          <w:marRight w:val="0"/>
          <w:marTop w:val="0"/>
          <w:marBottom w:val="0"/>
          <w:divBdr>
            <w:top w:val="none" w:sz="0" w:space="0" w:color="auto"/>
            <w:left w:val="none" w:sz="0" w:space="0" w:color="auto"/>
            <w:bottom w:val="none" w:sz="0" w:space="0" w:color="auto"/>
            <w:right w:val="none" w:sz="0" w:space="0" w:color="auto"/>
          </w:divBdr>
        </w:div>
        <w:div w:id="1904441731">
          <w:marLeft w:val="0"/>
          <w:marRight w:val="0"/>
          <w:marTop w:val="0"/>
          <w:marBottom w:val="0"/>
          <w:divBdr>
            <w:top w:val="none" w:sz="0" w:space="0" w:color="auto"/>
            <w:left w:val="none" w:sz="0" w:space="0" w:color="auto"/>
            <w:bottom w:val="none" w:sz="0" w:space="0" w:color="auto"/>
            <w:right w:val="none" w:sz="0" w:space="0" w:color="auto"/>
          </w:divBdr>
        </w:div>
        <w:div w:id="1931083870">
          <w:marLeft w:val="0"/>
          <w:marRight w:val="0"/>
          <w:marTop w:val="0"/>
          <w:marBottom w:val="0"/>
          <w:divBdr>
            <w:top w:val="none" w:sz="0" w:space="0" w:color="auto"/>
            <w:left w:val="none" w:sz="0" w:space="0" w:color="auto"/>
            <w:bottom w:val="none" w:sz="0" w:space="0" w:color="auto"/>
            <w:right w:val="none" w:sz="0" w:space="0" w:color="auto"/>
          </w:divBdr>
        </w:div>
        <w:div w:id="1931503071">
          <w:marLeft w:val="0"/>
          <w:marRight w:val="0"/>
          <w:marTop w:val="0"/>
          <w:marBottom w:val="0"/>
          <w:divBdr>
            <w:top w:val="none" w:sz="0" w:space="0" w:color="auto"/>
            <w:left w:val="none" w:sz="0" w:space="0" w:color="auto"/>
            <w:bottom w:val="none" w:sz="0" w:space="0" w:color="auto"/>
            <w:right w:val="none" w:sz="0" w:space="0" w:color="auto"/>
          </w:divBdr>
        </w:div>
        <w:div w:id="2057392405">
          <w:marLeft w:val="0"/>
          <w:marRight w:val="0"/>
          <w:marTop w:val="0"/>
          <w:marBottom w:val="0"/>
          <w:divBdr>
            <w:top w:val="none" w:sz="0" w:space="0" w:color="auto"/>
            <w:left w:val="none" w:sz="0" w:space="0" w:color="auto"/>
            <w:bottom w:val="none" w:sz="0" w:space="0" w:color="auto"/>
            <w:right w:val="none" w:sz="0" w:space="0" w:color="auto"/>
          </w:divBdr>
        </w:div>
        <w:div w:id="2070884092">
          <w:marLeft w:val="0"/>
          <w:marRight w:val="0"/>
          <w:marTop w:val="0"/>
          <w:marBottom w:val="0"/>
          <w:divBdr>
            <w:top w:val="none" w:sz="0" w:space="0" w:color="auto"/>
            <w:left w:val="none" w:sz="0" w:space="0" w:color="auto"/>
            <w:bottom w:val="none" w:sz="0" w:space="0" w:color="auto"/>
            <w:right w:val="none" w:sz="0" w:space="0" w:color="auto"/>
          </w:divBdr>
        </w:div>
      </w:divsChild>
    </w:div>
    <w:div w:id="410125753">
      <w:bodyDiv w:val="1"/>
      <w:marLeft w:val="0"/>
      <w:marRight w:val="0"/>
      <w:marTop w:val="0"/>
      <w:marBottom w:val="0"/>
      <w:divBdr>
        <w:top w:val="none" w:sz="0" w:space="0" w:color="auto"/>
        <w:left w:val="none" w:sz="0" w:space="0" w:color="auto"/>
        <w:bottom w:val="none" w:sz="0" w:space="0" w:color="auto"/>
        <w:right w:val="none" w:sz="0" w:space="0" w:color="auto"/>
      </w:divBdr>
      <w:divsChild>
        <w:div w:id="190580136">
          <w:marLeft w:val="0"/>
          <w:marRight w:val="0"/>
          <w:marTop w:val="0"/>
          <w:marBottom w:val="0"/>
          <w:divBdr>
            <w:top w:val="none" w:sz="0" w:space="0" w:color="auto"/>
            <w:left w:val="none" w:sz="0" w:space="0" w:color="auto"/>
            <w:bottom w:val="none" w:sz="0" w:space="0" w:color="auto"/>
            <w:right w:val="none" w:sz="0" w:space="0" w:color="auto"/>
          </w:divBdr>
        </w:div>
        <w:div w:id="391999392">
          <w:marLeft w:val="0"/>
          <w:marRight w:val="0"/>
          <w:marTop w:val="0"/>
          <w:marBottom w:val="0"/>
          <w:divBdr>
            <w:top w:val="none" w:sz="0" w:space="0" w:color="auto"/>
            <w:left w:val="none" w:sz="0" w:space="0" w:color="auto"/>
            <w:bottom w:val="none" w:sz="0" w:space="0" w:color="auto"/>
            <w:right w:val="none" w:sz="0" w:space="0" w:color="auto"/>
          </w:divBdr>
        </w:div>
        <w:div w:id="460615210">
          <w:marLeft w:val="0"/>
          <w:marRight w:val="0"/>
          <w:marTop w:val="0"/>
          <w:marBottom w:val="0"/>
          <w:divBdr>
            <w:top w:val="none" w:sz="0" w:space="0" w:color="auto"/>
            <w:left w:val="none" w:sz="0" w:space="0" w:color="auto"/>
            <w:bottom w:val="none" w:sz="0" w:space="0" w:color="auto"/>
            <w:right w:val="none" w:sz="0" w:space="0" w:color="auto"/>
          </w:divBdr>
        </w:div>
        <w:div w:id="637491569">
          <w:marLeft w:val="0"/>
          <w:marRight w:val="0"/>
          <w:marTop w:val="0"/>
          <w:marBottom w:val="0"/>
          <w:divBdr>
            <w:top w:val="none" w:sz="0" w:space="0" w:color="auto"/>
            <w:left w:val="none" w:sz="0" w:space="0" w:color="auto"/>
            <w:bottom w:val="none" w:sz="0" w:space="0" w:color="auto"/>
            <w:right w:val="none" w:sz="0" w:space="0" w:color="auto"/>
          </w:divBdr>
        </w:div>
        <w:div w:id="713114829">
          <w:marLeft w:val="0"/>
          <w:marRight w:val="0"/>
          <w:marTop w:val="0"/>
          <w:marBottom w:val="0"/>
          <w:divBdr>
            <w:top w:val="none" w:sz="0" w:space="0" w:color="auto"/>
            <w:left w:val="none" w:sz="0" w:space="0" w:color="auto"/>
            <w:bottom w:val="none" w:sz="0" w:space="0" w:color="auto"/>
            <w:right w:val="none" w:sz="0" w:space="0" w:color="auto"/>
          </w:divBdr>
        </w:div>
        <w:div w:id="924218908">
          <w:marLeft w:val="0"/>
          <w:marRight w:val="0"/>
          <w:marTop w:val="0"/>
          <w:marBottom w:val="0"/>
          <w:divBdr>
            <w:top w:val="none" w:sz="0" w:space="0" w:color="auto"/>
            <w:left w:val="none" w:sz="0" w:space="0" w:color="auto"/>
            <w:bottom w:val="none" w:sz="0" w:space="0" w:color="auto"/>
            <w:right w:val="none" w:sz="0" w:space="0" w:color="auto"/>
          </w:divBdr>
        </w:div>
        <w:div w:id="946430069">
          <w:marLeft w:val="0"/>
          <w:marRight w:val="0"/>
          <w:marTop w:val="0"/>
          <w:marBottom w:val="0"/>
          <w:divBdr>
            <w:top w:val="none" w:sz="0" w:space="0" w:color="auto"/>
            <w:left w:val="none" w:sz="0" w:space="0" w:color="auto"/>
            <w:bottom w:val="none" w:sz="0" w:space="0" w:color="auto"/>
            <w:right w:val="none" w:sz="0" w:space="0" w:color="auto"/>
          </w:divBdr>
        </w:div>
        <w:div w:id="983699448">
          <w:marLeft w:val="0"/>
          <w:marRight w:val="0"/>
          <w:marTop w:val="0"/>
          <w:marBottom w:val="0"/>
          <w:divBdr>
            <w:top w:val="none" w:sz="0" w:space="0" w:color="auto"/>
            <w:left w:val="none" w:sz="0" w:space="0" w:color="auto"/>
            <w:bottom w:val="none" w:sz="0" w:space="0" w:color="auto"/>
            <w:right w:val="none" w:sz="0" w:space="0" w:color="auto"/>
          </w:divBdr>
        </w:div>
        <w:div w:id="1313170791">
          <w:marLeft w:val="0"/>
          <w:marRight w:val="0"/>
          <w:marTop w:val="0"/>
          <w:marBottom w:val="0"/>
          <w:divBdr>
            <w:top w:val="none" w:sz="0" w:space="0" w:color="auto"/>
            <w:left w:val="none" w:sz="0" w:space="0" w:color="auto"/>
            <w:bottom w:val="none" w:sz="0" w:space="0" w:color="auto"/>
            <w:right w:val="none" w:sz="0" w:space="0" w:color="auto"/>
          </w:divBdr>
        </w:div>
        <w:div w:id="1524397350">
          <w:marLeft w:val="0"/>
          <w:marRight w:val="0"/>
          <w:marTop w:val="0"/>
          <w:marBottom w:val="0"/>
          <w:divBdr>
            <w:top w:val="none" w:sz="0" w:space="0" w:color="auto"/>
            <w:left w:val="none" w:sz="0" w:space="0" w:color="auto"/>
            <w:bottom w:val="none" w:sz="0" w:space="0" w:color="auto"/>
            <w:right w:val="none" w:sz="0" w:space="0" w:color="auto"/>
          </w:divBdr>
        </w:div>
        <w:div w:id="1525023965">
          <w:marLeft w:val="0"/>
          <w:marRight w:val="0"/>
          <w:marTop w:val="0"/>
          <w:marBottom w:val="0"/>
          <w:divBdr>
            <w:top w:val="none" w:sz="0" w:space="0" w:color="auto"/>
            <w:left w:val="none" w:sz="0" w:space="0" w:color="auto"/>
            <w:bottom w:val="none" w:sz="0" w:space="0" w:color="auto"/>
            <w:right w:val="none" w:sz="0" w:space="0" w:color="auto"/>
          </w:divBdr>
        </w:div>
        <w:div w:id="1548299476">
          <w:marLeft w:val="0"/>
          <w:marRight w:val="0"/>
          <w:marTop w:val="0"/>
          <w:marBottom w:val="0"/>
          <w:divBdr>
            <w:top w:val="none" w:sz="0" w:space="0" w:color="auto"/>
            <w:left w:val="none" w:sz="0" w:space="0" w:color="auto"/>
            <w:bottom w:val="none" w:sz="0" w:space="0" w:color="auto"/>
            <w:right w:val="none" w:sz="0" w:space="0" w:color="auto"/>
          </w:divBdr>
        </w:div>
        <w:div w:id="1569069579">
          <w:marLeft w:val="0"/>
          <w:marRight w:val="0"/>
          <w:marTop w:val="0"/>
          <w:marBottom w:val="0"/>
          <w:divBdr>
            <w:top w:val="none" w:sz="0" w:space="0" w:color="auto"/>
            <w:left w:val="none" w:sz="0" w:space="0" w:color="auto"/>
            <w:bottom w:val="none" w:sz="0" w:space="0" w:color="auto"/>
            <w:right w:val="none" w:sz="0" w:space="0" w:color="auto"/>
          </w:divBdr>
        </w:div>
        <w:div w:id="1691057547">
          <w:marLeft w:val="0"/>
          <w:marRight w:val="0"/>
          <w:marTop w:val="0"/>
          <w:marBottom w:val="0"/>
          <w:divBdr>
            <w:top w:val="none" w:sz="0" w:space="0" w:color="auto"/>
            <w:left w:val="none" w:sz="0" w:space="0" w:color="auto"/>
            <w:bottom w:val="none" w:sz="0" w:space="0" w:color="auto"/>
            <w:right w:val="none" w:sz="0" w:space="0" w:color="auto"/>
          </w:divBdr>
        </w:div>
        <w:div w:id="1738288010">
          <w:marLeft w:val="0"/>
          <w:marRight w:val="0"/>
          <w:marTop w:val="0"/>
          <w:marBottom w:val="0"/>
          <w:divBdr>
            <w:top w:val="none" w:sz="0" w:space="0" w:color="auto"/>
            <w:left w:val="none" w:sz="0" w:space="0" w:color="auto"/>
            <w:bottom w:val="none" w:sz="0" w:space="0" w:color="auto"/>
            <w:right w:val="none" w:sz="0" w:space="0" w:color="auto"/>
          </w:divBdr>
        </w:div>
        <w:div w:id="1835028488">
          <w:marLeft w:val="0"/>
          <w:marRight w:val="0"/>
          <w:marTop w:val="0"/>
          <w:marBottom w:val="0"/>
          <w:divBdr>
            <w:top w:val="none" w:sz="0" w:space="0" w:color="auto"/>
            <w:left w:val="none" w:sz="0" w:space="0" w:color="auto"/>
            <w:bottom w:val="none" w:sz="0" w:space="0" w:color="auto"/>
            <w:right w:val="none" w:sz="0" w:space="0" w:color="auto"/>
          </w:divBdr>
        </w:div>
        <w:div w:id="1978561458">
          <w:marLeft w:val="0"/>
          <w:marRight w:val="0"/>
          <w:marTop w:val="0"/>
          <w:marBottom w:val="0"/>
          <w:divBdr>
            <w:top w:val="none" w:sz="0" w:space="0" w:color="auto"/>
            <w:left w:val="none" w:sz="0" w:space="0" w:color="auto"/>
            <w:bottom w:val="none" w:sz="0" w:space="0" w:color="auto"/>
            <w:right w:val="none" w:sz="0" w:space="0" w:color="auto"/>
          </w:divBdr>
        </w:div>
        <w:div w:id="2022507323">
          <w:marLeft w:val="0"/>
          <w:marRight w:val="0"/>
          <w:marTop w:val="0"/>
          <w:marBottom w:val="0"/>
          <w:divBdr>
            <w:top w:val="none" w:sz="0" w:space="0" w:color="auto"/>
            <w:left w:val="none" w:sz="0" w:space="0" w:color="auto"/>
            <w:bottom w:val="none" w:sz="0" w:space="0" w:color="auto"/>
            <w:right w:val="none" w:sz="0" w:space="0" w:color="auto"/>
          </w:divBdr>
        </w:div>
        <w:div w:id="2025128028">
          <w:marLeft w:val="0"/>
          <w:marRight w:val="0"/>
          <w:marTop w:val="0"/>
          <w:marBottom w:val="0"/>
          <w:divBdr>
            <w:top w:val="none" w:sz="0" w:space="0" w:color="auto"/>
            <w:left w:val="none" w:sz="0" w:space="0" w:color="auto"/>
            <w:bottom w:val="none" w:sz="0" w:space="0" w:color="auto"/>
            <w:right w:val="none" w:sz="0" w:space="0" w:color="auto"/>
          </w:divBdr>
        </w:div>
        <w:div w:id="2143765800">
          <w:marLeft w:val="0"/>
          <w:marRight w:val="0"/>
          <w:marTop w:val="0"/>
          <w:marBottom w:val="0"/>
          <w:divBdr>
            <w:top w:val="none" w:sz="0" w:space="0" w:color="auto"/>
            <w:left w:val="none" w:sz="0" w:space="0" w:color="auto"/>
            <w:bottom w:val="none" w:sz="0" w:space="0" w:color="auto"/>
            <w:right w:val="none" w:sz="0" w:space="0" w:color="auto"/>
          </w:divBdr>
        </w:div>
      </w:divsChild>
    </w:div>
    <w:div w:id="543519181">
      <w:bodyDiv w:val="1"/>
      <w:marLeft w:val="0"/>
      <w:marRight w:val="0"/>
      <w:marTop w:val="0"/>
      <w:marBottom w:val="0"/>
      <w:divBdr>
        <w:top w:val="none" w:sz="0" w:space="0" w:color="auto"/>
        <w:left w:val="none" w:sz="0" w:space="0" w:color="auto"/>
        <w:bottom w:val="none" w:sz="0" w:space="0" w:color="auto"/>
        <w:right w:val="none" w:sz="0" w:space="0" w:color="auto"/>
      </w:divBdr>
      <w:divsChild>
        <w:div w:id="112018829">
          <w:marLeft w:val="0"/>
          <w:marRight w:val="0"/>
          <w:marTop w:val="0"/>
          <w:marBottom w:val="0"/>
          <w:divBdr>
            <w:top w:val="none" w:sz="0" w:space="0" w:color="auto"/>
            <w:left w:val="none" w:sz="0" w:space="0" w:color="auto"/>
            <w:bottom w:val="none" w:sz="0" w:space="0" w:color="auto"/>
            <w:right w:val="none" w:sz="0" w:space="0" w:color="auto"/>
          </w:divBdr>
        </w:div>
        <w:div w:id="227693808">
          <w:marLeft w:val="0"/>
          <w:marRight w:val="0"/>
          <w:marTop w:val="0"/>
          <w:marBottom w:val="0"/>
          <w:divBdr>
            <w:top w:val="none" w:sz="0" w:space="0" w:color="auto"/>
            <w:left w:val="none" w:sz="0" w:space="0" w:color="auto"/>
            <w:bottom w:val="none" w:sz="0" w:space="0" w:color="auto"/>
            <w:right w:val="none" w:sz="0" w:space="0" w:color="auto"/>
          </w:divBdr>
        </w:div>
        <w:div w:id="345250772">
          <w:marLeft w:val="0"/>
          <w:marRight w:val="0"/>
          <w:marTop w:val="0"/>
          <w:marBottom w:val="0"/>
          <w:divBdr>
            <w:top w:val="none" w:sz="0" w:space="0" w:color="auto"/>
            <w:left w:val="none" w:sz="0" w:space="0" w:color="auto"/>
            <w:bottom w:val="none" w:sz="0" w:space="0" w:color="auto"/>
            <w:right w:val="none" w:sz="0" w:space="0" w:color="auto"/>
          </w:divBdr>
        </w:div>
        <w:div w:id="479856920">
          <w:marLeft w:val="0"/>
          <w:marRight w:val="0"/>
          <w:marTop w:val="0"/>
          <w:marBottom w:val="0"/>
          <w:divBdr>
            <w:top w:val="none" w:sz="0" w:space="0" w:color="auto"/>
            <w:left w:val="none" w:sz="0" w:space="0" w:color="auto"/>
            <w:bottom w:val="none" w:sz="0" w:space="0" w:color="auto"/>
            <w:right w:val="none" w:sz="0" w:space="0" w:color="auto"/>
          </w:divBdr>
        </w:div>
        <w:div w:id="484206155">
          <w:marLeft w:val="0"/>
          <w:marRight w:val="0"/>
          <w:marTop w:val="0"/>
          <w:marBottom w:val="0"/>
          <w:divBdr>
            <w:top w:val="none" w:sz="0" w:space="0" w:color="auto"/>
            <w:left w:val="none" w:sz="0" w:space="0" w:color="auto"/>
            <w:bottom w:val="none" w:sz="0" w:space="0" w:color="auto"/>
            <w:right w:val="none" w:sz="0" w:space="0" w:color="auto"/>
          </w:divBdr>
        </w:div>
        <w:div w:id="864948596">
          <w:marLeft w:val="0"/>
          <w:marRight w:val="0"/>
          <w:marTop w:val="0"/>
          <w:marBottom w:val="0"/>
          <w:divBdr>
            <w:top w:val="none" w:sz="0" w:space="0" w:color="auto"/>
            <w:left w:val="none" w:sz="0" w:space="0" w:color="auto"/>
            <w:bottom w:val="none" w:sz="0" w:space="0" w:color="auto"/>
            <w:right w:val="none" w:sz="0" w:space="0" w:color="auto"/>
          </w:divBdr>
        </w:div>
        <w:div w:id="984361390">
          <w:marLeft w:val="0"/>
          <w:marRight w:val="0"/>
          <w:marTop w:val="0"/>
          <w:marBottom w:val="0"/>
          <w:divBdr>
            <w:top w:val="none" w:sz="0" w:space="0" w:color="auto"/>
            <w:left w:val="none" w:sz="0" w:space="0" w:color="auto"/>
            <w:bottom w:val="none" w:sz="0" w:space="0" w:color="auto"/>
            <w:right w:val="none" w:sz="0" w:space="0" w:color="auto"/>
          </w:divBdr>
        </w:div>
        <w:div w:id="1053966612">
          <w:marLeft w:val="0"/>
          <w:marRight w:val="0"/>
          <w:marTop w:val="0"/>
          <w:marBottom w:val="0"/>
          <w:divBdr>
            <w:top w:val="none" w:sz="0" w:space="0" w:color="auto"/>
            <w:left w:val="none" w:sz="0" w:space="0" w:color="auto"/>
            <w:bottom w:val="none" w:sz="0" w:space="0" w:color="auto"/>
            <w:right w:val="none" w:sz="0" w:space="0" w:color="auto"/>
          </w:divBdr>
        </w:div>
        <w:div w:id="1258169944">
          <w:marLeft w:val="0"/>
          <w:marRight w:val="0"/>
          <w:marTop w:val="0"/>
          <w:marBottom w:val="0"/>
          <w:divBdr>
            <w:top w:val="none" w:sz="0" w:space="0" w:color="auto"/>
            <w:left w:val="none" w:sz="0" w:space="0" w:color="auto"/>
            <w:bottom w:val="none" w:sz="0" w:space="0" w:color="auto"/>
            <w:right w:val="none" w:sz="0" w:space="0" w:color="auto"/>
          </w:divBdr>
        </w:div>
        <w:div w:id="1495992956">
          <w:marLeft w:val="0"/>
          <w:marRight w:val="0"/>
          <w:marTop w:val="0"/>
          <w:marBottom w:val="0"/>
          <w:divBdr>
            <w:top w:val="none" w:sz="0" w:space="0" w:color="auto"/>
            <w:left w:val="none" w:sz="0" w:space="0" w:color="auto"/>
            <w:bottom w:val="none" w:sz="0" w:space="0" w:color="auto"/>
            <w:right w:val="none" w:sz="0" w:space="0" w:color="auto"/>
          </w:divBdr>
        </w:div>
        <w:div w:id="2138865076">
          <w:marLeft w:val="0"/>
          <w:marRight w:val="0"/>
          <w:marTop w:val="0"/>
          <w:marBottom w:val="0"/>
          <w:divBdr>
            <w:top w:val="none" w:sz="0" w:space="0" w:color="auto"/>
            <w:left w:val="none" w:sz="0" w:space="0" w:color="auto"/>
            <w:bottom w:val="none" w:sz="0" w:space="0" w:color="auto"/>
            <w:right w:val="none" w:sz="0" w:space="0" w:color="auto"/>
          </w:divBdr>
        </w:div>
      </w:divsChild>
    </w:div>
    <w:div w:id="672610086">
      <w:bodyDiv w:val="1"/>
      <w:marLeft w:val="0"/>
      <w:marRight w:val="0"/>
      <w:marTop w:val="0"/>
      <w:marBottom w:val="0"/>
      <w:divBdr>
        <w:top w:val="none" w:sz="0" w:space="0" w:color="auto"/>
        <w:left w:val="none" w:sz="0" w:space="0" w:color="auto"/>
        <w:bottom w:val="none" w:sz="0" w:space="0" w:color="auto"/>
        <w:right w:val="none" w:sz="0" w:space="0" w:color="auto"/>
      </w:divBdr>
      <w:divsChild>
        <w:div w:id="338123266">
          <w:marLeft w:val="0"/>
          <w:marRight w:val="0"/>
          <w:marTop w:val="0"/>
          <w:marBottom w:val="0"/>
          <w:divBdr>
            <w:top w:val="none" w:sz="0" w:space="0" w:color="auto"/>
            <w:left w:val="none" w:sz="0" w:space="0" w:color="auto"/>
            <w:bottom w:val="none" w:sz="0" w:space="0" w:color="auto"/>
            <w:right w:val="none" w:sz="0" w:space="0" w:color="auto"/>
          </w:divBdr>
        </w:div>
        <w:div w:id="343216110">
          <w:marLeft w:val="0"/>
          <w:marRight w:val="0"/>
          <w:marTop w:val="0"/>
          <w:marBottom w:val="0"/>
          <w:divBdr>
            <w:top w:val="none" w:sz="0" w:space="0" w:color="auto"/>
            <w:left w:val="none" w:sz="0" w:space="0" w:color="auto"/>
            <w:bottom w:val="none" w:sz="0" w:space="0" w:color="auto"/>
            <w:right w:val="none" w:sz="0" w:space="0" w:color="auto"/>
          </w:divBdr>
        </w:div>
        <w:div w:id="356931864">
          <w:marLeft w:val="0"/>
          <w:marRight w:val="0"/>
          <w:marTop w:val="0"/>
          <w:marBottom w:val="0"/>
          <w:divBdr>
            <w:top w:val="none" w:sz="0" w:space="0" w:color="auto"/>
            <w:left w:val="none" w:sz="0" w:space="0" w:color="auto"/>
            <w:bottom w:val="none" w:sz="0" w:space="0" w:color="auto"/>
            <w:right w:val="none" w:sz="0" w:space="0" w:color="auto"/>
          </w:divBdr>
        </w:div>
        <w:div w:id="400103586">
          <w:marLeft w:val="0"/>
          <w:marRight w:val="0"/>
          <w:marTop w:val="0"/>
          <w:marBottom w:val="0"/>
          <w:divBdr>
            <w:top w:val="none" w:sz="0" w:space="0" w:color="auto"/>
            <w:left w:val="none" w:sz="0" w:space="0" w:color="auto"/>
            <w:bottom w:val="none" w:sz="0" w:space="0" w:color="auto"/>
            <w:right w:val="none" w:sz="0" w:space="0" w:color="auto"/>
          </w:divBdr>
        </w:div>
        <w:div w:id="519396969">
          <w:marLeft w:val="0"/>
          <w:marRight w:val="0"/>
          <w:marTop w:val="0"/>
          <w:marBottom w:val="0"/>
          <w:divBdr>
            <w:top w:val="none" w:sz="0" w:space="0" w:color="auto"/>
            <w:left w:val="none" w:sz="0" w:space="0" w:color="auto"/>
            <w:bottom w:val="none" w:sz="0" w:space="0" w:color="auto"/>
            <w:right w:val="none" w:sz="0" w:space="0" w:color="auto"/>
          </w:divBdr>
        </w:div>
        <w:div w:id="578294095">
          <w:marLeft w:val="0"/>
          <w:marRight w:val="0"/>
          <w:marTop w:val="0"/>
          <w:marBottom w:val="0"/>
          <w:divBdr>
            <w:top w:val="none" w:sz="0" w:space="0" w:color="auto"/>
            <w:left w:val="none" w:sz="0" w:space="0" w:color="auto"/>
            <w:bottom w:val="none" w:sz="0" w:space="0" w:color="auto"/>
            <w:right w:val="none" w:sz="0" w:space="0" w:color="auto"/>
          </w:divBdr>
        </w:div>
      </w:divsChild>
    </w:div>
    <w:div w:id="838229455">
      <w:bodyDiv w:val="1"/>
      <w:marLeft w:val="0"/>
      <w:marRight w:val="0"/>
      <w:marTop w:val="0"/>
      <w:marBottom w:val="0"/>
      <w:divBdr>
        <w:top w:val="none" w:sz="0" w:space="0" w:color="auto"/>
        <w:left w:val="none" w:sz="0" w:space="0" w:color="auto"/>
        <w:bottom w:val="none" w:sz="0" w:space="0" w:color="auto"/>
        <w:right w:val="none" w:sz="0" w:space="0" w:color="auto"/>
      </w:divBdr>
      <w:divsChild>
        <w:div w:id="207298660">
          <w:marLeft w:val="0"/>
          <w:marRight w:val="0"/>
          <w:marTop w:val="0"/>
          <w:marBottom w:val="0"/>
          <w:divBdr>
            <w:top w:val="none" w:sz="0" w:space="0" w:color="auto"/>
            <w:left w:val="none" w:sz="0" w:space="0" w:color="auto"/>
            <w:bottom w:val="none" w:sz="0" w:space="0" w:color="auto"/>
            <w:right w:val="none" w:sz="0" w:space="0" w:color="auto"/>
          </w:divBdr>
        </w:div>
        <w:div w:id="368723353">
          <w:marLeft w:val="0"/>
          <w:marRight w:val="0"/>
          <w:marTop w:val="0"/>
          <w:marBottom w:val="0"/>
          <w:divBdr>
            <w:top w:val="none" w:sz="0" w:space="0" w:color="auto"/>
            <w:left w:val="none" w:sz="0" w:space="0" w:color="auto"/>
            <w:bottom w:val="none" w:sz="0" w:space="0" w:color="auto"/>
            <w:right w:val="none" w:sz="0" w:space="0" w:color="auto"/>
          </w:divBdr>
        </w:div>
        <w:div w:id="599803550">
          <w:marLeft w:val="0"/>
          <w:marRight w:val="0"/>
          <w:marTop w:val="0"/>
          <w:marBottom w:val="0"/>
          <w:divBdr>
            <w:top w:val="none" w:sz="0" w:space="0" w:color="auto"/>
            <w:left w:val="none" w:sz="0" w:space="0" w:color="auto"/>
            <w:bottom w:val="none" w:sz="0" w:space="0" w:color="auto"/>
            <w:right w:val="none" w:sz="0" w:space="0" w:color="auto"/>
          </w:divBdr>
        </w:div>
        <w:div w:id="863910289">
          <w:marLeft w:val="0"/>
          <w:marRight w:val="0"/>
          <w:marTop w:val="0"/>
          <w:marBottom w:val="0"/>
          <w:divBdr>
            <w:top w:val="none" w:sz="0" w:space="0" w:color="auto"/>
            <w:left w:val="none" w:sz="0" w:space="0" w:color="auto"/>
            <w:bottom w:val="none" w:sz="0" w:space="0" w:color="auto"/>
            <w:right w:val="none" w:sz="0" w:space="0" w:color="auto"/>
          </w:divBdr>
        </w:div>
      </w:divsChild>
    </w:div>
    <w:div w:id="856774570">
      <w:bodyDiv w:val="1"/>
      <w:marLeft w:val="0"/>
      <w:marRight w:val="0"/>
      <w:marTop w:val="0"/>
      <w:marBottom w:val="0"/>
      <w:divBdr>
        <w:top w:val="none" w:sz="0" w:space="0" w:color="auto"/>
        <w:left w:val="none" w:sz="0" w:space="0" w:color="auto"/>
        <w:bottom w:val="none" w:sz="0" w:space="0" w:color="auto"/>
        <w:right w:val="none" w:sz="0" w:space="0" w:color="auto"/>
      </w:divBdr>
      <w:divsChild>
        <w:div w:id="740905778">
          <w:marLeft w:val="0"/>
          <w:marRight w:val="0"/>
          <w:marTop w:val="0"/>
          <w:marBottom w:val="0"/>
          <w:divBdr>
            <w:top w:val="none" w:sz="0" w:space="0" w:color="auto"/>
            <w:left w:val="none" w:sz="0" w:space="0" w:color="auto"/>
            <w:bottom w:val="none" w:sz="0" w:space="0" w:color="auto"/>
            <w:right w:val="none" w:sz="0" w:space="0" w:color="auto"/>
          </w:divBdr>
          <w:divsChild>
            <w:div w:id="1399480728">
              <w:marLeft w:val="0"/>
              <w:marRight w:val="0"/>
              <w:marTop w:val="0"/>
              <w:marBottom w:val="0"/>
              <w:divBdr>
                <w:top w:val="none" w:sz="0" w:space="0" w:color="auto"/>
                <w:left w:val="none" w:sz="0" w:space="0" w:color="auto"/>
                <w:bottom w:val="none" w:sz="0" w:space="0" w:color="auto"/>
                <w:right w:val="none" w:sz="0" w:space="0" w:color="auto"/>
              </w:divBdr>
              <w:divsChild>
                <w:div w:id="820318358">
                  <w:marLeft w:val="0"/>
                  <w:marRight w:val="0"/>
                  <w:marTop w:val="0"/>
                  <w:marBottom w:val="0"/>
                  <w:divBdr>
                    <w:top w:val="none" w:sz="0" w:space="0" w:color="auto"/>
                    <w:left w:val="none" w:sz="0" w:space="0" w:color="auto"/>
                    <w:bottom w:val="none" w:sz="0" w:space="0" w:color="auto"/>
                    <w:right w:val="none" w:sz="0" w:space="0" w:color="auto"/>
                  </w:divBdr>
                  <w:divsChild>
                    <w:div w:id="1297251241">
                      <w:marLeft w:val="0"/>
                      <w:marRight w:val="0"/>
                      <w:marTop w:val="0"/>
                      <w:marBottom w:val="0"/>
                      <w:divBdr>
                        <w:top w:val="none" w:sz="0" w:space="0" w:color="auto"/>
                        <w:left w:val="none" w:sz="0" w:space="0" w:color="auto"/>
                        <w:bottom w:val="none" w:sz="0" w:space="0" w:color="auto"/>
                        <w:right w:val="none" w:sz="0" w:space="0" w:color="auto"/>
                      </w:divBdr>
                      <w:divsChild>
                        <w:div w:id="509486558">
                          <w:marLeft w:val="0"/>
                          <w:marRight w:val="0"/>
                          <w:marTop w:val="0"/>
                          <w:marBottom w:val="0"/>
                          <w:divBdr>
                            <w:top w:val="none" w:sz="0" w:space="0" w:color="auto"/>
                            <w:left w:val="none" w:sz="0" w:space="0" w:color="auto"/>
                            <w:bottom w:val="none" w:sz="0" w:space="0" w:color="auto"/>
                            <w:right w:val="none" w:sz="0" w:space="0" w:color="auto"/>
                          </w:divBdr>
                          <w:divsChild>
                            <w:div w:id="1948853998">
                              <w:marLeft w:val="0"/>
                              <w:marRight w:val="0"/>
                              <w:marTop w:val="0"/>
                              <w:marBottom w:val="0"/>
                              <w:divBdr>
                                <w:top w:val="none" w:sz="0" w:space="0" w:color="auto"/>
                                <w:left w:val="none" w:sz="0" w:space="0" w:color="auto"/>
                                <w:bottom w:val="none" w:sz="0" w:space="0" w:color="auto"/>
                                <w:right w:val="none" w:sz="0" w:space="0" w:color="auto"/>
                              </w:divBdr>
                              <w:divsChild>
                                <w:div w:id="1287589819">
                                  <w:marLeft w:val="0"/>
                                  <w:marRight w:val="0"/>
                                  <w:marTop w:val="0"/>
                                  <w:marBottom w:val="0"/>
                                  <w:divBdr>
                                    <w:top w:val="none" w:sz="0" w:space="0" w:color="auto"/>
                                    <w:left w:val="none" w:sz="0" w:space="0" w:color="auto"/>
                                    <w:bottom w:val="none" w:sz="0" w:space="0" w:color="auto"/>
                                    <w:right w:val="none" w:sz="0" w:space="0" w:color="auto"/>
                                  </w:divBdr>
                                  <w:divsChild>
                                    <w:div w:id="2063358864">
                                      <w:marLeft w:val="0"/>
                                      <w:marRight w:val="0"/>
                                      <w:marTop w:val="0"/>
                                      <w:marBottom w:val="0"/>
                                      <w:divBdr>
                                        <w:top w:val="none" w:sz="0" w:space="0" w:color="auto"/>
                                        <w:left w:val="none" w:sz="0" w:space="0" w:color="auto"/>
                                        <w:bottom w:val="none" w:sz="0" w:space="0" w:color="auto"/>
                                        <w:right w:val="none" w:sz="0" w:space="0" w:color="auto"/>
                                      </w:divBdr>
                                      <w:divsChild>
                                        <w:div w:id="1745757486">
                                          <w:marLeft w:val="0"/>
                                          <w:marRight w:val="0"/>
                                          <w:marTop w:val="0"/>
                                          <w:marBottom w:val="0"/>
                                          <w:divBdr>
                                            <w:top w:val="none" w:sz="0" w:space="0" w:color="auto"/>
                                            <w:left w:val="none" w:sz="0" w:space="0" w:color="auto"/>
                                            <w:bottom w:val="none" w:sz="0" w:space="0" w:color="auto"/>
                                            <w:right w:val="none" w:sz="0" w:space="0" w:color="auto"/>
                                          </w:divBdr>
                                          <w:divsChild>
                                            <w:div w:id="2063826498">
                                              <w:marLeft w:val="0"/>
                                              <w:marRight w:val="0"/>
                                              <w:marTop w:val="0"/>
                                              <w:marBottom w:val="0"/>
                                              <w:divBdr>
                                                <w:top w:val="none" w:sz="0" w:space="0" w:color="auto"/>
                                                <w:left w:val="none" w:sz="0" w:space="0" w:color="auto"/>
                                                <w:bottom w:val="none" w:sz="0" w:space="0" w:color="auto"/>
                                                <w:right w:val="none" w:sz="0" w:space="0" w:color="auto"/>
                                              </w:divBdr>
                                              <w:divsChild>
                                                <w:div w:id="1710110293">
                                                  <w:marLeft w:val="0"/>
                                                  <w:marRight w:val="0"/>
                                                  <w:marTop w:val="0"/>
                                                  <w:marBottom w:val="0"/>
                                                  <w:divBdr>
                                                    <w:top w:val="none" w:sz="0" w:space="0" w:color="auto"/>
                                                    <w:left w:val="none" w:sz="0" w:space="0" w:color="auto"/>
                                                    <w:bottom w:val="none" w:sz="0" w:space="0" w:color="auto"/>
                                                    <w:right w:val="none" w:sz="0" w:space="0" w:color="auto"/>
                                                  </w:divBdr>
                                                  <w:divsChild>
                                                    <w:div w:id="1108742188">
                                                      <w:marLeft w:val="0"/>
                                                      <w:marRight w:val="0"/>
                                                      <w:marTop w:val="0"/>
                                                      <w:marBottom w:val="0"/>
                                                      <w:divBdr>
                                                        <w:top w:val="none" w:sz="0" w:space="0" w:color="auto"/>
                                                        <w:left w:val="none" w:sz="0" w:space="0" w:color="auto"/>
                                                        <w:bottom w:val="none" w:sz="0" w:space="0" w:color="auto"/>
                                                        <w:right w:val="none" w:sz="0" w:space="0" w:color="auto"/>
                                                      </w:divBdr>
                                                      <w:divsChild>
                                                        <w:div w:id="161631132">
                                                          <w:marLeft w:val="0"/>
                                                          <w:marRight w:val="0"/>
                                                          <w:marTop w:val="0"/>
                                                          <w:marBottom w:val="0"/>
                                                          <w:divBdr>
                                                            <w:top w:val="none" w:sz="0" w:space="0" w:color="auto"/>
                                                            <w:left w:val="none" w:sz="0" w:space="0" w:color="auto"/>
                                                            <w:bottom w:val="none" w:sz="0" w:space="0" w:color="auto"/>
                                                            <w:right w:val="none" w:sz="0" w:space="0" w:color="auto"/>
                                                          </w:divBdr>
                                                          <w:divsChild>
                                                            <w:div w:id="2089302083">
                                                              <w:marLeft w:val="0"/>
                                                              <w:marRight w:val="0"/>
                                                              <w:marTop w:val="0"/>
                                                              <w:marBottom w:val="0"/>
                                                              <w:divBdr>
                                                                <w:top w:val="none" w:sz="0" w:space="0" w:color="auto"/>
                                                                <w:left w:val="none" w:sz="0" w:space="0" w:color="auto"/>
                                                                <w:bottom w:val="none" w:sz="0" w:space="0" w:color="auto"/>
                                                                <w:right w:val="none" w:sz="0" w:space="0" w:color="auto"/>
                                                              </w:divBdr>
                                                              <w:divsChild>
                                                                <w:div w:id="1742097103">
                                                                  <w:marLeft w:val="0"/>
                                                                  <w:marRight w:val="0"/>
                                                                  <w:marTop w:val="0"/>
                                                                  <w:marBottom w:val="0"/>
                                                                  <w:divBdr>
                                                                    <w:top w:val="none" w:sz="0" w:space="0" w:color="auto"/>
                                                                    <w:left w:val="none" w:sz="0" w:space="0" w:color="auto"/>
                                                                    <w:bottom w:val="none" w:sz="0" w:space="0" w:color="auto"/>
                                                                    <w:right w:val="none" w:sz="0" w:space="0" w:color="auto"/>
                                                                  </w:divBdr>
                                                                  <w:divsChild>
                                                                    <w:div w:id="375200089">
                                                                      <w:marLeft w:val="0"/>
                                                                      <w:marRight w:val="0"/>
                                                                      <w:marTop w:val="0"/>
                                                                      <w:marBottom w:val="0"/>
                                                                      <w:divBdr>
                                                                        <w:top w:val="none" w:sz="0" w:space="0" w:color="auto"/>
                                                                        <w:left w:val="none" w:sz="0" w:space="0" w:color="auto"/>
                                                                        <w:bottom w:val="none" w:sz="0" w:space="0" w:color="auto"/>
                                                                        <w:right w:val="none" w:sz="0" w:space="0" w:color="auto"/>
                                                                      </w:divBdr>
                                                                      <w:divsChild>
                                                                        <w:div w:id="1181898458">
                                                                          <w:marLeft w:val="0"/>
                                                                          <w:marRight w:val="0"/>
                                                                          <w:marTop w:val="0"/>
                                                                          <w:marBottom w:val="0"/>
                                                                          <w:divBdr>
                                                                            <w:top w:val="none" w:sz="0" w:space="0" w:color="auto"/>
                                                                            <w:left w:val="none" w:sz="0" w:space="0" w:color="auto"/>
                                                                            <w:bottom w:val="none" w:sz="0" w:space="0" w:color="auto"/>
                                                                            <w:right w:val="none" w:sz="0" w:space="0" w:color="auto"/>
                                                                          </w:divBdr>
                                                                          <w:divsChild>
                                                                            <w:div w:id="891234652">
                                                                              <w:marLeft w:val="0"/>
                                                                              <w:marRight w:val="0"/>
                                                                              <w:marTop w:val="0"/>
                                                                              <w:marBottom w:val="0"/>
                                                                              <w:divBdr>
                                                                                <w:top w:val="none" w:sz="0" w:space="0" w:color="auto"/>
                                                                                <w:left w:val="none" w:sz="0" w:space="0" w:color="auto"/>
                                                                                <w:bottom w:val="none" w:sz="0" w:space="0" w:color="auto"/>
                                                                                <w:right w:val="none" w:sz="0" w:space="0" w:color="auto"/>
                                                                              </w:divBdr>
                                                                              <w:divsChild>
                                                                                <w:div w:id="920061697">
                                                                                  <w:marLeft w:val="0"/>
                                                                                  <w:marRight w:val="0"/>
                                                                                  <w:marTop w:val="0"/>
                                                                                  <w:marBottom w:val="0"/>
                                                                                  <w:divBdr>
                                                                                    <w:top w:val="none" w:sz="0" w:space="0" w:color="auto"/>
                                                                                    <w:left w:val="none" w:sz="0" w:space="0" w:color="auto"/>
                                                                                    <w:bottom w:val="none" w:sz="0" w:space="0" w:color="auto"/>
                                                                                    <w:right w:val="none" w:sz="0" w:space="0" w:color="auto"/>
                                                                                  </w:divBdr>
                                                                                  <w:divsChild>
                                                                                    <w:div w:id="187568297">
                                                                                      <w:marLeft w:val="0"/>
                                                                                      <w:marRight w:val="0"/>
                                                                                      <w:marTop w:val="0"/>
                                                                                      <w:marBottom w:val="0"/>
                                                                                      <w:divBdr>
                                                                                        <w:top w:val="none" w:sz="0" w:space="0" w:color="auto"/>
                                                                                        <w:left w:val="none" w:sz="0" w:space="0" w:color="auto"/>
                                                                                        <w:bottom w:val="none" w:sz="0" w:space="0" w:color="auto"/>
                                                                                        <w:right w:val="none" w:sz="0" w:space="0" w:color="auto"/>
                                                                                      </w:divBdr>
                                                                                      <w:divsChild>
                                                                                        <w:div w:id="1983847937">
                                                                                          <w:marLeft w:val="0"/>
                                                                                          <w:marRight w:val="0"/>
                                                                                          <w:marTop w:val="0"/>
                                                                                          <w:marBottom w:val="0"/>
                                                                                          <w:divBdr>
                                                                                            <w:top w:val="none" w:sz="0" w:space="0" w:color="auto"/>
                                                                                            <w:left w:val="none" w:sz="0" w:space="0" w:color="auto"/>
                                                                                            <w:bottom w:val="none" w:sz="0" w:space="0" w:color="auto"/>
                                                                                            <w:right w:val="none" w:sz="0" w:space="0" w:color="auto"/>
                                                                                          </w:divBdr>
                                                                                          <w:divsChild>
                                                                                            <w:div w:id="2124495145">
                                                                                              <w:marLeft w:val="0"/>
                                                                                              <w:marRight w:val="0"/>
                                                                                              <w:marTop w:val="0"/>
                                                                                              <w:marBottom w:val="0"/>
                                                                                              <w:divBdr>
                                                                                                <w:top w:val="none" w:sz="0" w:space="0" w:color="auto"/>
                                                                                                <w:left w:val="none" w:sz="0" w:space="0" w:color="auto"/>
                                                                                                <w:bottom w:val="none" w:sz="0" w:space="0" w:color="auto"/>
                                                                                                <w:right w:val="none" w:sz="0" w:space="0" w:color="auto"/>
                                                                                              </w:divBdr>
                                                                                              <w:divsChild>
                                                                                                <w:div w:id="328363202">
                                                                                                  <w:marLeft w:val="0"/>
                                                                                                  <w:marRight w:val="0"/>
                                                                                                  <w:marTop w:val="0"/>
                                                                                                  <w:marBottom w:val="0"/>
                                                                                                  <w:divBdr>
                                                                                                    <w:top w:val="none" w:sz="0" w:space="0" w:color="auto"/>
                                                                                                    <w:left w:val="none" w:sz="0" w:space="0" w:color="auto"/>
                                                                                                    <w:bottom w:val="none" w:sz="0" w:space="0" w:color="auto"/>
                                                                                                    <w:right w:val="none" w:sz="0" w:space="0" w:color="auto"/>
                                                                                                  </w:divBdr>
                                                                                                  <w:divsChild>
                                                                                                    <w:div w:id="251815487">
                                                                                                      <w:marLeft w:val="0"/>
                                                                                                      <w:marRight w:val="0"/>
                                                                                                      <w:marTop w:val="0"/>
                                                                                                      <w:marBottom w:val="0"/>
                                                                                                      <w:divBdr>
                                                                                                        <w:top w:val="none" w:sz="0" w:space="0" w:color="auto"/>
                                                                                                        <w:left w:val="none" w:sz="0" w:space="0" w:color="auto"/>
                                                                                                        <w:bottom w:val="none" w:sz="0" w:space="0" w:color="auto"/>
                                                                                                        <w:right w:val="none" w:sz="0" w:space="0" w:color="auto"/>
                                                                                                      </w:divBdr>
                                                                                                      <w:divsChild>
                                                                                                        <w:div w:id="1437752977">
                                                                                                          <w:marLeft w:val="0"/>
                                                                                                          <w:marRight w:val="0"/>
                                                                                                          <w:marTop w:val="0"/>
                                                                                                          <w:marBottom w:val="0"/>
                                                                                                          <w:divBdr>
                                                                                                            <w:top w:val="none" w:sz="0" w:space="0" w:color="auto"/>
                                                                                                            <w:left w:val="none" w:sz="0" w:space="0" w:color="auto"/>
                                                                                                            <w:bottom w:val="none" w:sz="0" w:space="0" w:color="auto"/>
                                                                                                            <w:right w:val="none" w:sz="0" w:space="0" w:color="auto"/>
                                                                                                          </w:divBdr>
                                                                                                          <w:divsChild>
                                                                                                            <w:div w:id="1847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077161">
      <w:bodyDiv w:val="1"/>
      <w:marLeft w:val="0"/>
      <w:marRight w:val="0"/>
      <w:marTop w:val="0"/>
      <w:marBottom w:val="0"/>
      <w:divBdr>
        <w:top w:val="none" w:sz="0" w:space="0" w:color="auto"/>
        <w:left w:val="none" w:sz="0" w:space="0" w:color="auto"/>
        <w:bottom w:val="none" w:sz="0" w:space="0" w:color="auto"/>
        <w:right w:val="none" w:sz="0" w:space="0" w:color="auto"/>
      </w:divBdr>
      <w:divsChild>
        <w:div w:id="51000428">
          <w:marLeft w:val="0"/>
          <w:marRight w:val="0"/>
          <w:marTop w:val="0"/>
          <w:marBottom w:val="0"/>
          <w:divBdr>
            <w:top w:val="none" w:sz="0" w:space="0" w:color="auto"/>
            <w:left w:val="none" w:sz="0" w:space="0" w:color="auto"/>
            <w:bottom w:val="none" w:sz="0" w:space="0" w:color="auto"/>
            <w:right w:val="none" w:sz="0" w:space="0" w:color="auto"/>
          </w:divBdr>
        </w:div>
        <w:div w:id="541332693">
          <w:marLeft w:val="0"/>
          <w:marRight w:val="0"/>
          <w:marTop w:val="0"/>
          <w:marBottom w:val="0"/>
          <w:divBdr>
            <w:top w:val="none" w:sz="0" w:space="0" w:color="auto"/>
            <w:left w:val="none" w:sz="0" w:space="0" w:color="auto"/>
            <w:bottom w:val="none" w:sz="0" w:space="0" w:color="auto"/>
            <w:right w:val="none" w:sz="0" w:space="0" w:color="auto"/>
          </w:divBdr>
        </w:div>
        <w:div w:id="911475507">
          <w:marLeft w:val="0"/>
          <w:marRight w:val="0"/>
          <w:marTop w:val="0"/>
          <w:marBottom w:val="0"/>
          <w:divBdr>
            <w:top w:val="none" w:sz="0" w:space="0" w:color="auto"/>
            <w:left w:val="none" w:sz="0" w:space="0" w:color="auto"/>
            <w:bottom w:val="none" w:sz="0" w:space="0" w:color="auto"/>
            <w:right w:val="none" w:sz="0" w:space="0" w:color="auto"/>
          </w:divBdr>
        </w:div>
        <w:div w:id="1042248124">
          <w:marLeft w:val="0"/>
          <w:marRight w:val="0"/>
          <w:marTop w:val="0"/>
          <w:marBottom w:val="0"/>
          <w:divBdr>
            <w:top w:val="none" w:sz="0" w:space="0" w:color="auto"/>
            <w:left w:val="none" w:sz="0" w:space="0" w:color="auto"/>
            <w:bottom w:val="none" w:sz="0" w:space="0" w:color="auto"/>
            <w:right w:val="none" w:sz="0" w:space="0" w:color="auto"/>
          </w:divBdr>
        </w:div>
        <w:div w:id="1137189658">
          <w:marLeft w:val="0"/>
          <w:marRight w:val="0"/>
          <w:marTop w:val="0"/>
          <w:marBottom w:val="0"/>
          <w:divBdr>
            <w:top w:val="none" w:sz="0" w:space="0" w:color="auto"/>
            <w:left w:val="none" w:sz="0" w:space="0" w:color="auto"/>
            <w:bottom w:val="none" w:sz="0" w:space="0" w:color="auto"/>
            <w:right w:val="none" w:sz="0" w:space="0" w:color="auto"/>
          </w:divBdr>
        </w:div>
        <w:div w:id="1972322420">
          <w:marLeft w:val="0"/>
          <w:marRight w:val="0"/>
          <w:marTop w:val="0"/>
          <w:marBottom w:val="0"/>
          <w:divBdr>
            <w:top w:val="none" w:sz="0" w:space="0" w:color="auto"/>
            <w:left w:val="none" w:sz="0" w:space="0" w:color="auto"/>
            <w:bottom w:val="none" w:sz="0" w:space="0" w:color="auto"/>
            <w:right w:val="none" w:sz="0" w:space="0" w:color="auto"/>
          </w:divBdr>
        </w:div>
      </w:divsChild>
    </w:div>
    <w:div w:id="1011491591">
      <w:bodyDiv w:val="1"/>
      <w:marLeft w:val="0"/>
      <w:marRight w:val="0"/>
      <w:marTop w:val="0"/>
      <w:marBottom w:val="0"/>
      <w:divBdr>
        <w:top w:val="none" w:sz="0" w:space="0" w:color="auto"/>
        <w:left w:val="none" w:sz="0" w:space="0" w:color="auto"/>
        <w:bottom w:val="none" w:sz="0" w:space="0" w:color="auto"/>
        <w:right w:val="none" w:sz="0" w:space="0" w:color="auto"/>
      </w:divBdr>
    </w:div>
    <w:div w:id="1050886512">
      <w:bodyDiv w:val="1"/>
      <w:marLeft w:val="0"/>
      <w:marRight w:val="0"/>
      <w:marTop w:val="0"/>
      <w:marBottom w:val="0"/>
      <w:divBdr>
        <w:top w:val="none" w:sz="0" w:space="0" w:color="auto"/>
        <w:left w:val="none" w:sz="0" w:space="0" w:color="auto"/>
        <w:bottom w:val="none" w:sz="0" w:space="0" w:color="auto"/>
        <w:right w:val="none" w:sz="0" w:space="0" w:color="auto"/>
      </w:divBdr>
      <w:divsChild>
        <w:div w:id="776798534">
          <w:marLeft w:val="0"/>
          <w:marRight w:val="0"/>
          <w:marTop w:val="0"/>
          <w:marBottom w:val="0"/>
          <w:divBdr>
            <w:top w:val="none" w:sz="0" w:space="0" w:color="auto"/>
            <w:left w:val="none" w:sz="0" w:space="0" w:color="auto"/>
            <w:bottom w:val="none" w:sz="0" w:space="0" w:color="auto"/>
            <w:right w:val="none" w:sz="0" w:space="0" w:color="auto"/>
          </w:divBdr>
        </w:div>
        <w:div w:id="786435211">
          <w:marLeft w:val="0"/>
          <w:marRight w:val="0"/>
          <w:marTop w:val="0"/>
          <w:marBottom w:val="0"/>
          <w:divBdr>
            <w:top w:val="none" w:sz="0" w:space="0" w:color="auto"/>
            <w:left w:val="none" w:sz="0" w:space="0" w:color="auto"/>
            <w:bottom w:val="none" w:sz="0" w:space="0" w:color="auto"/>
            <w:right w:val="none" w:sz="0" w:space="0" w:color="auto"/>
          </w:divBdr>
        </w:div>
        <w:div w:id="963734027">
          <w:marLeft w:val="0"/>
          <w:marRight w:val="0"/>
          <w:marTop w:val="0"/>
          <w:marBottom w:val="0"/>
          <w:divBdr>
            <w:top w:val="none" w:sz="0" w:space="0" w:color="auto"/>
            <w:left w:val="none" w:sz="0" w:space="0" w:color="auto"/>
            <w:bottom w:val="none" w:sz="0" w:space="0" w:color="auto"/>
            <w:right w:val="none" w:sz="0" w:space="0" w:color="auto"/>
          </w:divBdr>
        </w:div>
        <w:div w:id="1027560425">
          <w:marLeft w:val="0"/>
          <w:marRight w:val="0"/>
          <w:marTop w:val="0"/>
          <w:marBottom w:val="0"/>
          <w:divBdr>
            <w:top w:val="none" w:sz="0" w:space="0" w:color="auto"/>
            <w:left w:val="none" w:sz="0" w:space="0" w:color="auto"/>
            <w:bottom w:val="none" w:sz="0" w:space="0" w:color="auto"/>
            <w:right w:val="none" w:sz="0" w:space="0" w:color="auto"/>
          </w:divBdr>
        </w:div>
        <w:div w:id="1238593262">
          <w:marLeft w:val="0"/>
          <w:marRight w:val="0"/>
          <w:marTop w:val="0"/>
          <w:marBottom w:val="0"/>
          <w:divBdr>
            <w:top w:val="none" w:sz="0" w:space="0" w:color="auto"/>
            <w:left w:val="none" w:sz="0" w:space="0" w:color="auto"/>
            <w:bottom w:val="none" w:sz="0" w:space="0" w:color="auto"/>
            <w:right w:val="none" w:sz="0" w:space="0" w:color="auto"/>
          </w:divBdr>
        </w:div>
        <w:div w:id="1396733505">
          <w:marLeft w:val="0"/>
          <w:marRight w:val="0"/>
          <w:marTop w:val="0"/>
          <w:marBottom w:val="0"/>
          <w:divBdr>
            <w:top w:val="none" w:sz="0" w:space="0" w:color="auto"/>
            <w:left w:val="none" w:sz="0" w:space="0" w:color="auto"/>
            <w:bottom w:val="none" w:sz="0" w:space="0" w:color="auto"/>
            <w:right w:val="none" w:sz="0" w:space="0" w:color="auto"/>
          </w:divBdr>
        </w:div>
        <w:div w:id="1434739107">
          <w:marLeft w:val="0"/>
          <w:marRight w:val="0"/>
          <w:marTop w:val="0"/>
          <w:marBottom w:val="0"/>
          <w:divBdr>
            <w:top w:val="none" w:sz="0" w:space="0" w:color="auto"/>
            <w:left w:val="none" w:sz="0" w:space="0" w:color="auto"/>
            <w:bottom w:val="none" w:sz="0" w:space="0" w:color="auto"/>
            <w:right w:val="none" w:sz="0" w:space="0" w:color="auto"/>
          </w:divBdr>
        </w:div>
        <w:div w:id="1602882586">
          <w:marLeft w:val="0"/>
          <w:marRight w:val="0"/>
          <w:marTop w:val="0"/>
          <w:marBottom w:val="0"/>
          <w:divBdr>
            <w:top w:val="none" w:sz="0" w:space="0" w:color="auto"/>
            <w:left w:val="none" w:sz="0" w:space="0" w:color="auto"/>
            <w:bottom w:val="none" w:sz="0" w:space="0" w:color="auto"/>
            <w:right w:val="none" w:sz="0" w:space="0" w:color="auto"/>
          </w:divBdr>
        </w:div>
        <w:div w:id="1627008092">
          <w:marLeft w:val="0"/>
          <w:marRight w:val="0"/>
          <w:marTop w:val="0"/>
          <w:marBottom w:val="0"/>
          <w:divBdr>
            <w:top w:val="none" w:sz="0" w:space="0" w:color="auto"/>
            <w:left w:val="none" w:sz="0" w:space="0" w:color="auto"/>
            <w:bottom w:val="none" w:sz="0" w:space="0" w:color="auto"/>
            <w:right w:val="none" w:sz="0" w:space="0" w:color="auto"/>
          </w:divBdr>
        </w:div>
        <w:div w:id="1838305150">
          <w:marLeft w:val="0"/>
          <w:marRight w:val="0"/>
          <w:marTop w:val="0"/>
          <w:marBottom w:val="0"/>
          <w:divBdr>
            <w:top w:val="none" w:sz="0" w:space="0" w:color="auto"/>
            <w:left w:val="none" w:sz="0" w:space="0" w:color="auto"/>
            <w:bottom w:val="none" w:sz="0" w:space="0" w:color="auto"/>
            <w:right w:val="none" w:sz="0" w:space="0" w:color="auto"/>
          </w:divBdr>
        </w:div>
        <w:div w:id="1859156966">
          <w:marLeft w:val="0"/>
          <w:marRight w:val="0"/>
          <w:marTop w:val="0"/>
          <w:marBottom w:val="0"/>
          <w:divBdr>
            <w:top w:val="none" w:sz="0" w:space="0" w:color="auto"/>
            <w:left w:val="none" w:sz="0" w:space="0" w:color="auto"/>
            <w:bottom w:val="none" w:sz="0" w:space="0" w:color="auto"/>
            <w:right w:val="none" w:sz="0" w:space="0" w:color="auto"/>
          </w:divBdr>
        </w:div>
      </w:divsChild>
    </w:div>
    <w:div w:id="1147165943">
      <w:bodyDiv w:val="1"/>
      <w:marLeft w:val="0"/>
      <w:marRight w:val="0"/>
      <w:marTop w:val="0"/>
      <w:marBottom w:val="0"/>
      <w:divBdr>
        <w:top w:val="none" w:sz="0" w:space="0" w:color="auto"/>
        <w:left w:val="none" w:sz="0" w:space="0" w:color="auto"/>
        <w:bottom w:val="none" w:sz="0" w:space="0" w:color="auto"/>
        <w:right w:val="none" w:sz="0" w:space="0" w:color="auto"/>
      </w:divBdr>
    </w:div>
    <w:div w:id="1147283866">
      <w:bodyDiv w:val="1"/>
      <w:marLeft w:val="0"/>
      <w:marRight w:val="0"/>
      <w:marTop w:val="0"/>
      <w:marBottom w:val="0"/>
      <w:divBdr>
        <w:top w:val="none" w:sz="0" w:space="0" w:color="auto"/>
        <w:left w:val="none" w:sz="0" w:space="0" w:color="auto"/>
        <w:bottom w:val="none" w:sz="0" w:space="0" w:color="auto"/>
        <w:right w:val="none" w:sz="0" w:space="0" w:color="auto"/>
      </w:divBdr>
    </w:div>
    <w:div w:id="1184898943">
      <w:bodyDiv w:val="1"/>
      <w:marLeft w:val="0"/>
      <w:marRight w:val="0"/>
      <w:marTop w:val="0"/>
      <w:marBottom w:val="0"/>
      <w:divBdr>
        <w:top w:val="none" w:sz="0" w:space="0" w:color="auto"/>
        <w:left w:val="none" w:sz="0" w:space="0" w:color="auto"/>
        <w:bottom w:val="none" w:sz="0" w:space="0" w:color="auto"/>
        <w:right w:val="none" w:sz="0" w:space="0" w:color="auto"/>
      </w:divBdr>
      <w:divsChild>
        <w:div w:id="4135475">
          <w:marLeft w:val="0"/>
          <w:marRight w:val="0"/>
          <w:marTop w:val="0"/>
          <w:marBottom w:val="0"/>
          <w:divBdr>
            <w:top w:val="none" w:sz="0" w:space="0" w:color="auto"/>
            <w:left w:val="none" w:sz="0" w:space="0" w:color="auto"/>
            <w:bottom w:val="none" w:sz="0" w:space="0" w:color="auto"/>
            <w:right w:val="none" w:sz="0" w:space="0" w:color="auto"/>
          </w:divBdr>
        </w:div>
        <w:div w:id="57168228">
          <w:marLeft w:val="0"/>
          <w:marRight w:val="0"/>
          <w:marTop w:val="0"/>
          <w:marBottom w:val="0"/>
          <w:divBdr>
            <w:top w:val="none" w:sz="0" w:space="0" w:color="auto"/>
            <w:left w:val="none" w:sz="0" w:space="0" w:color="auto"/>
            <w:bottom w:val="none" w:sz="0" w:space="0" w:color="auto"/>
            <w:right w:val="none" w:sz="0" w:space="0" w:color="auto"/>
          </w:divBdr>
        </w:div>
        <w:div w:id="76563050">
          <w:marLeft w:val="0"/>
          <w:marRight w:val="0"/>
          <w:marTop w:val="0"/>
          <w:marBottom w:val="0"/>
          <w:divBdr>
            <w:top w:val="none" w:sz="0" w:space="0" w:color="auto"/>
            <w:left w:val="none" w:sz="0" w:space="0" w:color="auto"/>
            <w:bottom w:val="none" w:sz="0" w:space="0" w:color="auto"/>
            <w:right w:val="none" w:sz="0" w:space="0" w:color="auto"/>
          </w:divBdr>
        </w:div>
        <w:div w:id="93325424">
          <w:marLeft w:val="0"/>
          <w:marRight w:val="0"/>
          <w:marTop w:val="0"/>
          <w:marBottom w:val="0"/>
          <w:divBdr>
            <w:top w:val="none" w:sz="0" w:space="0" w:color="auto"/>
            <w:left w:val="none" w:sz="0" w:space="0" w:color="auto"/>
            <w:bottom w:val="none" w:sz="0" w:space="0" w:color="auto"/>
            <w:right w:val="none" w:sz="0" w:space="0" w:color="auto"/>
          </w:divBdr>
        </w:div>
        <w:div w:id="131601527">
          <w:marLeft w:val="0"/>
          <w:marRight w:val="0"/>
          <w:marTop w:val="0"/>
          <w:marBottom w:val="0"/>
          <w:divBdr>
            <w:top w:val="none" w:sz="0" w:space="0" w:color="auto"/>
            <w:left w:val="none" w:sz="0" w:space="0" w:color="auto"/>
            <w:bottom w:val="none" w:sz="0" w:space="0" w:color="auto"/>
            <w:right w:val="none" w:sz="0" w:space="0" w:color="auto"/>
          </w:divBdr>
        </w:div>
        <w:div w:id="138377538">
          <w:marLeft w:val="0"/>
          <w:marRight w:val="0"/>
          <w:marTop w:val="0"/>
          <w:marBottom w:val="0"/>
          <w:divBdr>
            <w:top w:val="none" w:sz="0" w:space="0" w:color="auto"/>
            <w:left w:val="none" w:sz="0" w:space="0" w:color="auto"/>
            <w:bottom w:val="none" w:sz="0" w:space="0" w:color="auto"/>
            <w:right w:val="none" w:sz="0" w:space="0" w:color="auto"/>
          </w:divBdr>
        </w:div>
        <w:div w:id="166990141">
          <w:marLeft w:val="0"/>
          <w:marRight w:val="0"/>
          <w:marTop w:val="0"/>
          <w:marBottom w:val="0"/>
          <w:divBdr>
            <w:top w:val="none" w:sz="0" w:space="0" w:color="auto"/>
            <w:left w:val="none" w:sz="0" w:space="0" w:color="auto"/>
            <w:bottom w:val="none" w:sz="0" w:space="0" w:color="auto"/>
            <w:right w:val="none" w:sz="0" w:space="0" w:color="auto"/>
          </w:divBdr>
        </w:div>
        <w:div w:id="186793434">
          <w:marLeft w:val="0"/>
          <w:marRight w:val="0"/>
          <w:marTop w:val="0"/>
          <w:marBottom w:val="0"/>
          <w:divBdr>
            <w:top w:val="none" w:sz="0" w:space="0" w:color="auto"/>
            <w:left w:val="none" w:sz="0" w:space="0" w:color="auto"/>
            <w:bottom w:val="none" w:sz="0" w:space="0" w:color="auto"/>
            <w:right w:val="none" w:sz="0" w:space="0" w:color="auto"/>
          </w:divBdr>
        </w:div>
        <w:div w:id="312375154">
          <w:marLeft w:val="0"/>
          <w:marRight w:val="0"/>
          <w:marTop w:val="0"/>
          <w:marBottom w:val="0"/>
          <w:divBdr>
            <w:top w:val="none" w:sz="0" w:space="0" w:color="auto"/>
            <w:left w:val="none" w:sz="0" w:space="0" w:color="auto"/>
            <w:bottom w:val="none" w:sz="0" w:space="0" w:color="auto"/>
            <w:right w:val="none" w:sz="0" w:space="0" w:color="auto"/>
          </w:divBdr>
        </w:div>
        <w:div w:id="315496860">
          <w:marLeft w:val="0"/>
          <w:marRight w:val="0"/>
          <w:marTop w:val="0"/>
          <w:marBottom w:val="0"/>
          <w:divBdr>
            <w:top w:val="none" w:sz="0" w:space="0" w:color="auto"/>
            <w:left w:val="none" w:sz="0" w:space="0" w:color="auto"/>
            <w:bottom w:val="none" w:sz="0" w:space="0" w:color="auto"/>
            <w:right w:val="none" w:sz="0" w:space="0" w:color="auto"/>
          </w:divBdr>
        </w:div>
        <w:div w:id="319702067">
          <w:marLeft w:val="0"/>
          <w:marRight w:val="0"/>
          <w:marTop w:val="0"/>
          <w:marBottom w:val="0"/>
          <w:divBdr>
            <w:top w:val="none" w:sz="0" w:space="0" w:color="auto"/>
            <w:left w:val="none" w:sz="0" w:space="0" w:color="auto"/>
            <w:bottom w:val="none" w:sz="0" w:space="0" w:color="auto"/>
            <w:right w:val="none" w:sz="0" w:space="0" w:color="auto"/>
          </w:divBdr>
        </w:div>
        <w:div w:id="330066309">
          <w:marLeft w:val="0"/>
          <w:marRight w:val="0"/>
          <w:marTop w:val="0"/>
          <w:marBottom w:val="0"/>
          <w:divBdr>
            <w:top w:val="none" w:sz="0" w:space="0" w:color="auto"/>
            <w:left w:val="none" w:sz="0" w:space="0" w:color="auto"/>
            <w:bottom w:val="none" w:sz="0" w:space="0" w:color="auto"/>
            <w:right w:val="none" w:sz="0" w:space="0" w:color="auto"/>
          </w:divBdr>
        </w:div>
        <w:div w:id="353923068">
          <w:marLeft w:val="0"/>
          <w:marRight w:val="0"/>
          <w:marTop w:val="0"/>
          <w:marBottom w:val="0"/>
          <w:divBdr>
            <w:top w:val="none" w:sz="0" w:space="0" w:color="auto"/>
            <w:left w:val="none" w:sz="0" w:space="0" w:color="auto"/>
            <w:bottom w:val="none" w:sz="0" w:space="0" w:color="auto"/>
            <w:right w:val="none" w:sz="0" w:space="0" w:color="auto"/>
          </w:divBdr>
        </w:div>
        <w:div w:id="364672007">
          <w:marLeft w:val="0"/>
          <w:marRight w:val="0"/>
          <w:marTop w:val="0"/>
          <w:marBottom w:val="0"/>
          <w:divBdr>
            <w:top w:val="none" w:sz="0" w:space="0" w:color="auto"/>
            <w:left w:val="none" w:sz="0" w:space="0" w:color="auto"/>
            <w:bottom w:val="none" w:sz="0" w:space="0" w:color="auto"/>
            <w:right w:val="none" w:sz="0" w:space="0" w:color="auto"/>
          </w:divBdr>
        </w:div>
        <w:div w:id="376704551">
          <w:marLeft w:val="0"/>
          <w:marRight w:val="0"/>
          <w:marTop w:val="0"/>
          <w:marBottom w:val="0"/>
          <w:divBdr>
            <w:top w:val="none" w:sz="0" w:space="0" w:color="auto"/>
            <w:left w:val="none" w:sz="0" w:space="0" w:color="auto"/>
            <w:bottom w:val="none" w:sz="0" w:space="0" w:color="auto"/>
            <w:right w:val="none" w:sz="0" w:space="0" w:color="auto"/>
          </w:divBdr>
        </w:div>
        <w:div w:id="435564233">
          <w:marLeft w:val="0"/>
          <w:marRight w:val="0"/>
          <w:marTop w:val="0"/>
          <w:marBottom w:val="0"/>
          <w:divBdr>
            <w:top w:val="none" w:sz="0" w:space="0" w:color="auto"/>
            <w:left w:val="none" w:sz="0" w:space="0" w:color="auto"/>
            <w:bottom w:val="none" w:sz="0" w:space="0" w:color="auto"/>
            <w:right w:val="none" w:sz="0" w:space="0" w:color="auto"/>
          </w:divBdr>
        </w:div>
        <w:div w:id="535241215">
          <w:marLeft w:val="0"/>
          <w:marRight w:val="0"/>
          <w:marTop w:val="0"/>
          <w:marBottom w:val="0"/>
          <w:divBdr>
            <w:top w:val="none" w:sz="0" w:space="0" w:color="auto"/>
            <w:left w:val="none" w:sz="0" w:space="0" w:color="auto"/>
            <w:bottom w:val="none" w:sz="0" w:space="0" w:color="auto"/>
            <w:right w:val="none" w:sz="0" w:space="0" w:color="auto"/>
          </w:divBdr>
        </w:div>
        <w:div w:id="582841510">
          <w:marLeft w:val="0"/>
          <w:marRight w:val="0"/>
          <w:marTop w:val="0"/>
          <w:marBottom w:val="0"/>
          <w:divBdr>
            <w:top w:val="none" w:sz="0" w:space="0" w:color="auto"/>
            <w:left w:val="none" w:sz="0" w:space="0" w:color="auto"/>
            <w:bottom w:val="none" w:sz="0" w:space="0" w:color="auto"/>
            <w:right w:val="none" w:sz="0" w:space="0" w:color="auto"/>
          </w:divBdr>
        </w:div>
        <w:div w:id="637537506">
          <w:marLeft w:val="0"/>
          <w:marRight w:val="0"/>
          <w:marTop w:val="0"/>
          <w:marBottom w:val="0"/>
          <w:divBdr>
            <w:top w:val="none" w:sz="0" w:space="0" w:color="auto"/>
            <w:left w:val="none" w:sz="0" w:space="0" w:color="auto"/>
            <w:bottom w:val="none" w:sz="0" w:space="0" w:color="auto"/>
            <w:right w:val="none" w:sz="0" w:space="0" w:color="auto"/>
          </w:divBdr>
        </w:div>
        <w:div w:id="674379693">
          <w:marLeft w:val="0"/>
          <w:marRight w:val="0"/>
          <w:marTop w:val="0"/>
          <w:marBottom w:val="0"/>
          <w:divBdr>
            <w:top w:val="none" w:sz="0" w:space="0" w:color="auto"/>
            <w:left w:val="none" w:sz="0" w:space="0" w:color="auto"/>
            <w:bottom w:val="none" w:sz="0" w:space="0" w:color="auto"/>
            <w:right w:val="none" w:sz="0" w:space="0" w:color="auto"/>
          </w:divBdr>
        </w:div>
        <w:div w:id="677079388">
          <w:marLeft w:val="0"/>
          <w:marRight w:val="0"/>
          <w:marTop w:val="0"/>
          <w:marBottom w:val="0"/>
          <w:divBdr>
            <w:top w:val="none" w:sz="0" w:space="0" w:color="auto"/>
            <w:left w:val="none" w:sz="0" w:space="0" w:color="auto"/>
            <w:bottom w:val="none" w:sz="0" w:space="0" w:color="auto"/>
            <w:right w:val="none" w:sz="0" w:space="0" w:color="auto"/>
          </w:divBdr>
        </w:div>
        <w:div w:id="689187173">
          <w:marLeft w:val="0"/>
          <w:marRight w:val="0"/>
          <w:marTop w:val="0"/>
          <w:marBottom w:val="0"/>
          <w:divBdr>
            <w:top w:val="none" w:sz="0" w:space="0" w:color="auto"/>
            <w:left w:val="none" w:sz="0" w:space="0" w:color="auto"/>
            <w:bottom w:val="none" w:sz="0" w:space="0" w:color="auto"/>
            <w:right w:val="none" w:sz="0" w:space="0" w:color="auto"/>
          </w:divBdr>
        </w:div>
        <w:div w:id="839387525">
          <w:marLeft w:val="0"/>
          <w:marRight w:val="0"/>
          <w:marTop w:val="0"/>
          <w:marBottom w:val="0"/>
          <w:divBdr>
            <w:top w:val="none" w:sz="0" w:space="0" w:color="auto"/>
            <w:left w:val="none" w:sz="0" w:space="0" w:color="auto"/>
            <w:bottom w:val="none" w:sz="0" w:space="0" w:color="auto"/>
            <w:right w:val="none" w:sz="0" w:space="0" w:color="auto"/>
          </w:divBdr>
        </w:div>
        <w:div w:id="907229453">
          <w:marLeft w:val="0"/>
          <w:marRight w:val="0"/>
          <w:marTop w:val="0"/>
          <w:marBottom w:val="0"/>
          <w:divBdr>
            <w:top w:val="none" w:sz="0" w:space="0" w:color="auto"/>
            <w:left w:val="none" w:sz="0" w:space="0" w:color="auto"/>
            <w:bottom w:val="none" w:sz="0" w:space="0" w:color="auto"/>
            <w:right w:val="none" w:sz="0" w:space="0" w:color="auto"/>
          </w:divBdr>
        </w:div>
        <w:div w:id="923034573">
          <w:marLeft w:val="0"/>
          <w:marRight w:val="0"/>
          <w:marTop w:val="0"/>
          <w:marBottom w:val="0"/>
          <w:divBdr>
            <w:top w:val="none" w:sz="0" w:space="0" w:color="auto"/>
            <w:left w:val="none" w:sz="0" w:space="0" w:color="auto"/>
            <w:bottom w:val="none" w:sz="0" w:space="0" w:color="auto"/>
            <w:right w:val="none" w:sz="0" w:space="0" w:color="auto"/>
          </w:divBdr>
        </w:div>
        <w:div w:id="944728506">
          <w:marLeft w:val="0"/>
          <w:marRight w:val="0"/>
          <w:marTop w:val="0"/>
          <w:marBottom w:val="0"/>
          <w:divBdr>
            <w:top w:val="none" w:sz="0" w:space="0" w:color="auto"/>
            <w:left w:val="none" w:sz="0" w:space="0" w:color="auto"/>
            <w:bottom w:val="none" w:sz="0" w:space="0" w:color="auto"/>
            <w:right w:val="none" w:sz="0" w:space="0" w:color="auto"/>
          </w:divBdr>
        </w:div>
        <w:div w:id="975834282">
          <w:marLeft w:val="0"/>
          <w:marRight w:val="0"/>
          <w:marTop w:val="0"/>
          <w:marBottom w:val="0"/>
          <w:divBdr>
            <w:top w:val="none" w:sz="0" w:space="0" w:color="auto"/>
            <w:left w:val="none" w:sz="0" w:space="0" w:color="auto"/>
            <w:bottom w:val="none" w:sz="0" w:space="0" w:color="auto"/>
            <w:right w:val="none" w:sz="0" w:space="0" w:color="auto"/>
          </w:divBdr>
        </w:div>
        <w:div w:id="976567954">
          <w:marLeft w:val="0"/>
          <w:marRight w:val="0"/>
          <w:marTop w:val="0"/>
          <w:marBottom w:val="0"/>
          <w:divBdr>
            <w:top w:val="none" w:sz="0" w:space="0" w:color="auto"/>
            <w:left w:val="none" w:sz="0" w:space="0" w:color="auto"/>
            <w:bottom w:val="none" w:sz="0" w:space="0" w:color="auto"/>
            <w:right w:val="none" w:sz="0" w:space="0" w:color="auto"/>
          </w:divBdr>
        </w:div>
        <w:div w:id="990476224">
          <w:marLeft w:val="0"/>
          <w:marRight w:val="0"/>
          <w:marTop w:val="0"/>
          <w:marBottom w:val="0"/>
          <w:divBdr>
            <w:top w:val="none" w:sz="0" w:space="0" w:color="auto"/>
            <w:left w:val="none" w:sz="0" w:space="0" w:color="auto"/>
            <w:bottom w:val="none" w:sz="0" w:space="0" w:color="auto"/>
            <w:right w:val="none" w:sz="0" w:space="0" w:color="auto"/>
          </w:divBdr>
        </w:div>
        <w:div w:id="1012803913">
          <w:marLeft w:val="0"/>
          <w:marRight w:val="0"/>
          <w:marTop w:val="0"/>
          <w:marBottom w:val="0"/>
          <w:divBdr>
            <w:top w:val="none" w:sz="0" w:space="0" w:color="auto"/>
            <w:left w:val="none" w:sz="0" w:space="0" w:color="auto"/>
            <w:bottom w:val="none" w:sz="0" w:space="0" w:color="auto"/>
            <w:right w:val="none" w:sz="0" w:space="0" w:color="auto"/>
          </w:divBdr>
        </w:div>
        <w:div w:id="1019089587">
          <w:marLeft w:val="0"/>
          <w:marRight w:val="0"/>
          <w:marTop w:val="0"/>
          <w:marBottom w:val="0"/>
          <w:divBdr>
            <w:top w:val="none" w:sz="0" w:space="0" w:color="auto"/>
            <w:left w:val="none" w:sz="0" w:space="0" w:color="auto"/>
            <w:bottom w:val="none" w:sz="0" w:space="0" w:color="auto"/>
            <w:right w:val="none" w:sz="0" w:space="0" w:color="auto"/>
          </w:divBdr>
        </w:div>
        <w:div w:id="1042053414">
          <w:marLeft w:val="0"/>
          <w:marRight w:val="0"/>
          <w:marTop w:val="0"/>
          <w:marBottom w:val="0"/>
          <w:divBdr>
            <w:top w:val="none" w:sz="0" w:space="0" w:color="auto"/>
            <w:left w:val="none" w:sz="0" w:space="0" w:color="auto"/>
            <w:bottom w:val="none" w:sz="0" w:space="0" w:color="auto"/>
            <w:right w:val="none" w:sz="0" w:space="0" w:color="auto"/>
          </w:divBdr>
        </w:div>
        <w:div w:id="1059131700">
          <w:marLeft w:val="0"/>
          <w:marRight w:val="0"/>
          <w:marTop w:val="0"/>
          <w:marBottom w:val="0"/>
          <w:divBdr>
            <w:top w:val="none" w:sz="0" w:space="0" w:color="auto"/>
            <w:left w:val="none" w:sz="0" w:space="0" w:color="auto"/>
            <w:bottom w:val="none" w:sz="0" w:space="0" w:color="auto"/>
            <w:right w:val="none" w:sz="0" w:space="0" w:color="auto"/>
          </w:divBdr>
        </w:div>
        <w:div w:id="1069571273">
          <w:marLeft w:val="0"/>
          <w:marRight w:val="0"/>
          <w:marTop w:val="0"/>
          <w:marBottom w:val="0"/>
          <w:divBdr>
            <w:top w:val="none" w:sz="0" w:space="0" w:color="auto"/>
            <w:left w:val="none" w:sz="0" w:space="0" w:color="auto"/>
            <w:bottom w:val="none" w:sz="0" w:space="0" w:color="auto"/>
            <w:right w:val="none" w:sz="0" w:space="0" w:color="auto"/>
          </w:divBdr>
        </w:div>
        <w:div w:id="1121723562">
          <w:marLeft w:val="0"/>
          <w:marRight w:val="0"/>
          <w:marTop w:val="0"/>
          <w:marBottom w:val="0"/>
          <w:divBdr>
            <w:top w:val="none" w:sz="0" w:space="0" w:color="auto"/>
            <w:left w:val="none" w:sz="0" w:space="0" w:color="auto"/>
            <w:bottom w:val="none" w:sz="0" w:space="0" w:color="auto"/>
            <w:right w:val="none" w:sz="0" w:space="0" w:color="auto"/>
          </w:divBdr>
        </w:div>
        <w:div w:id="1136341619">
          <w:marLeft w:val="0"/>
          <w:marRight w:val="0"/>
          <w:marTop w:val="0"/>
          <w:marBottom w:val="0"/>
          <w:divBdr>
            <w:top w:val="none" w:sz="0" w:space="0" w:color="auto"/>
            <w:left w:val="none" w:sz="0" w:space="0" w:color="auto"/>
            <w:bottom w:val="none" w:sz="0" w:space="0" w:color="auto"/>
            <w:right w:val="none" w:sz="0" w:space="0" w:color="auto"/>
          </w:divBdr>
        </w:div>
        <w:div w:id="1144929725">
          <w:marLeft w:val="0"/>
          <w:marRight w:val="0"/>
          <w:marTop w:val="0"/>
          <w:marBottom w:val="0"/>
          <w:divBdr>
            <w:top w:val="none" w:sz="0" w:space="0" w:color="auto"/>
            <w:left w:val="none" w:sz="0" w:space="0" w:color="auto"/>
            <w:bottom w:val="none" w:sz="0" w:space="0" w:color="auto"/>
            <w:right w:val="none" w:sz="0" w:space="0" w:color="auto"/>
          </w:divBdr>
        </w:div>
        <w:div w:id="1164394375">
          <w:marLeft w:val="0"/>
          <w:marRight w:val="0"/>
          <w:marTop w:val="0"/>
          <w:marBottom w:val="0"/>
          <w:divBdr>
            <w:top w:val="none" w:sz="0" w:space="0" w:color="auto"/>
            <w:left w:val="none" w:sz="0" w:space="0" w:color="auto"/>
            <w:bottom w:val="none" w:sz="0" w:space="0" w:color="auto"/>
            <w:right w:val="none" w:sz="0" w:space="0" w:color="auto"/>
          </w:divBdr>
        </w:div>
        <w:div w:id="1181041418">
          <w:marLeft w:val="0"/>
          <w:marRight w:val="0"/>
          <w:marTop w:val="0"/>
          <w:marBottom w:val="0"/>
          <w:divBdr>
            <w:top w:val="none" w:sz="0" w:space="0" w:color="auto"/>
            <w:left w:val="none" w:sz="0" w:space="0" w:color="auto"/>
            <w:bottom w:val="none" w:sz="0" w:space="0" w:color="auto"/>
            <w:right w:val="none" w:sz="0" w:space="0" w:color="auto"/>
          </w:divBdr>
        </w:div>
        <w:div w:id="1228345994">
          <w:marLeft w:val="0"/>
          <w:marRight w:val="0"/>
          <w:marTop w:val="0"/>
          <w:marBottom w:val="0"/>
          <w:divBdr>
            <w:top w:val="none" w:sz="0" w:space="0" w:color="auto"/>
            <w:left w:val="none" w:sz="0" w:space="0" w:color="auto"/>
            <w:bottom w:val="none" w:sz="0" w:space="0" w:color="auto"/>
            <w:right w:val="none" w:sz="0" w:space="0" w:color="auto"/>
          </w:divBdr>
        </w:div>
        <w:div w:id="1279146287">
          <w:marLeft w:val="0"/>
          <w:marRight w:val="0"/>
          <w:marTop w:val="0"/>
          <w:marBottom w:val="0"/>
          <w:divBdr>
            <w:top w:val="none" w:sz="0" w:space="0" w:color="auto"/>
            <w:left w:val="none" w:sz="0" w:space="0" w:color="auto"/>
            <w:bottom w:val="none" w:sz="0" w:space="0" w:color="auto"/>
            <w:right w:val="none" w:sz="0" w:space="0" w:color="auto"/>
          </w:divBdr>
        </w:div>
        <w:div w:id="1318537189">
          <w:marLeft w:val="0"/>
          <w:marRight w:val="0"/>
          <w:marTop w:val="0"/>
          <w:marBottom w:val="0"/>
          <w:divBdr>
            <w:top w:val="none" w:sz="0" w:space="0" w:color="auto"/>
            <w:left w:val="none" w:sz="0" w:space="0" w:color="auto"/>
            <w:bottom w:val="none" w:sz="0" w:space="0" w:color="auto"/>
            <w:right w:val="none" w:sz="0" w:space="0" w:color="auto"/>
          </w:divBdr>
        </w:div>
        <w:div w:id="1319574939">
          <w:marLeft w:val="0"/>
          <w:marRight w:val="0"/>
          <w:marTop w:val="0"/>
          <w:marBottom w:val="0"/>
          <w:divBdr>
            <w:top w:val="none" w:sz="0" w:space="0" w:color="auto"/>
            <w:left w:val="none" w:sz="0" w:space="0" w:color="auto"/>
            <w:bottom w:val="none" w:sz="0" w:space="0" w:color="auto"/>
            <w:right w:val="none" w:sz="0" w:space="0" w:color="auto"/>
          </w:divBdr>
        </w:div>
        <w:div w:id="1374424869">
          <w:marLeft w:val="0"/>
          <w:marRight w:val="0"/>
          <w:marTop w:val="0"/>
          <w:marBottom w:val="0"/>
          <w:divBdr>
            <w:top w:val="none" w:sz="0" w:space="0" w:color="auto"/>
            <w:left w:val="none" w:sz="0" w:space="0" w:color="auto"/>
            <w:bottom w:val="none" w:sz="0" w:space="0" w:color="auto"/>
            <w:right w:val="none" w:sz="0" w:space="0" w:color="auto"/>
          </w:divBdr>
        </w:div>
        <w:div w:id="1382173992">
          <w:marLeft w:val="0"/>
          <w:marRight w:val="0"/>
          <w:marTop w:val="0"/>
          <w:marBottom w:val="0"/>
          <w:divBdr>
            <w:top w:val="none" w:sz="0" w:space="0" w:color="auto"/>
            <w:left w:val="none" w:sz="0" w:space="0" w:color="auto"/>
            <w:bottom w:val="none" w:sz="0" w:space="0" w:color="auto"/>
            <w:right w:val="none" w:sz="0" w:space="0" w:color="auto"/>
          </w:divBdr>
        </w:div>
        <w:div w:id="1420105103">
          <w:marLeft w:val="0"/>
          <w:marRight w:val="0"/>
          <w:marTop w:val="0"/>
          <w:marBottom w:val="0"/>
          <w:divBdr>
            <w:top w:val="none" w:sz="0" w:space="0" w:color="auto"/>
            <w:left w:val="none" w:sz="0" w:space="0" w:color="auto"/>
            <w:bottom w:val="none" w:sz="0" w:space="0" w:color="auto"/>
            <w:right w:val="none" w:sz="0" w:space="0" w:color="auto"/>
          </w:divBdr>
        </w:div>
        <w:div w:id="1467117132">
          <w:marLeft w:val="0"/>
          <w:marRight w:val="0"/>
          <w:marTop w:val="0"/>
          <w:marBottom w:val="0"/>
          <w:divBdr>
            <w:top w:val="none" w:sz="0" w:space="0" w:color="auto"/>
            <w:left w:val="none" w:sz="0" w:space="0" w:color="auto"/>
            <w:bottom w:val="none" w:sz="0" w:space="0" w:color="auto"/>
            <w:right w:val="none" w:sz="0" w:space="0" w:color="auto"/>
          </w:divBdr>
        </w:div>
        <w:div w:id="1542740638">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1679229319">
          <w:marLeft w:val="0"/>
          <w:marRight w:val="0"/>
          <w:marTop w:val="0"/>
          <w:marBottom w:val="0"/>
          <w:divBdr>
            <w:top w:val="none" w:sz="0" w:space="0" w:color="auto"/>
            <w:left w:val="none" w:sz="0" w:space="0" w:color="auto"/>
            <w:bottom w:val="none" w:sz="0" w:space="0" w:color="auto"/>
            <w:right w:val="none" w:sz="0" w:space="0" w:color="auto"/>
          </w:divBdr>
        </w:div>
        <w:div w:id="1689601370">
          <w:marLeft w:val="0"/>
          <w:marRight w:val="0"/>
          <w:marTop w:val="0"/>
          <w:marBottom w:val="0"/>
          <w:divBdr>
            <w:top w:val="none" w:sz="0" w:space="0" w:color="auto"/>
            <w:left w:val="none" w:sz="0" w:space="0" w:color="auto"/>
            <w:bottom w:val="none" w:sz="0" w:space="0" w:color="auto"/>
            <w:right w:val="none" w:sz="0" w:space="0" w:color="auto"/>
          </w:divBdr>
        </w:div>
        <w:div w:id="1706714793">
          <w:marLeft w:val="0"/>
          <w:marRight w:val="0"/>
          <w:marTop w:val="0"/>
          <w:marBottom w:val="0"/>
          <w:divBdr>
            <w:top w:val="none" w:sz="0" w:space="0" w:color="auto"/>
            <w:left w:val="none" w:sz="0" w:space="0" w:color="auto"/>
            <w:bottom w:val="none" w:sz="0" w:space="0" w:color="auto"/>
            <w:right w:val="none" w:sz="0" w:space="0" w:color="auto"/>
          </w:divBdr>
        </w:div>
        <w:div w:id="1733237842">
          <w:marLeft w:val="0"/>
          <w:marRight w:val="0"/>
          <w:marTop w:val="0"/>
          <w:marBottom w:val="0"/>
          <w:divBdr>
            <w:top w:val="none" w:sz="0" w:space="0" w:color="auto"/>
            <w:left w:val="none" w:sz="0" w:space="0" w:color="auto"/>
            <w:bottom w:val="none" w:sz="0" w:space="0" w:color="auto"/>
            <w:right w:val="none" w:sz="0" w:space="0" w:color="auto"/>
          </w:divBdr>
        </w:div>
        <w:div w:id="1758361186">
          <w:marLeft w:val="0"/>
          <w:marRight w:val="0"/>
          <w:marTop w:val="0"/>
          <w:marBottom w:val="0"/>
          <w:divBdr>
            <w:top w:val="none" w:sz="0" w:space="0" w:color="auto"/>
            <w:left w:val="none" w:sz="0" w:space="0" w:color="auto"/>
            <w:bottom w:val="none" w:sz="0" w:space="0" w:color="auto"/>
            <w:right w:val="none" w:sz="0" w:space="0" w:color="auto"/>
          </w:divBdr>
        </w:div>
        <w:div w:id="1811971546">
          <w:marLeft w:val="0"/>
          <w:marRight w:val="0"/>
          <w:marTop w:val="0"/>
          <w:marBottom w:val="0"/>
          <w:divBdr>
            <w:top w:val="none" w:sz="0" w:space="0" w:color="auto"/>
            <w:left w:val="none" w:sz="0" w:space="0" w:color="auto"/>
            <w:bottom w:val="none" w:sz="0" w:space="0" w:color="auto"/>
            <w:right w:val="none" w:sz="0" w:space="0" w:color="auto"/>
          </w:divBdr>
        </w:div>
        <w:div w:id="1851480800">
          <w:marLeft w:val="0"/>
          <w:marRight w:val="0"/>
          <w:marTop w:val="0"/>
          <w:marBottom w:val="0"/>
          <w:divBdr>
            <w:top w:val="none" w:sz="0" w:space="0" w:color="auto"/>
            <w:left w:val="none" w:sz="0" w:space="0" w:color="auto"/>
            <w:bottom w:val="none" w:sz="0" w:space="0" w:color="auto"/>
            <w:right w:val="none" w:sz="0" w:space="0" w:color="auto"/>
          </w:divBdr>
        </w:div>
        <w:div w:id="1855070865">
          <w:marLeft w:val="0"/>
          <w:marRight w:val="0"/>
          <w:marTop w:val="0"/>
          <w:marBottom w:val="0"/>
          <w:divBdr>
            <w:top w:val="none" w:sz="0" w:space="0" w:color="auto"/>
            <w:left w:val="none" w:sz="0" w:space="0" w:color="auto"/>
            <w:bottom w:val="none" w:sz="0" w:space="0" w:color="auto"/>
            <w:right w:val="none" w:sz="0" w:space="0" w:color="auto"/>
          </w:divBdr>
        </w:div>
        <w:div w:id="1942909842">
          <w:marLeft w:val="0"/>
          <w:marRight w:val="0"/>
          <w:marTop w:val="0"/>
          <w:marBottom w:val="0"/>
          <w:divBdr>
            <w:top w:val="none" w:sz="0" w:space="0" w:color="auto"/>
            <w:left w:val="none" w:sz="0" w:space="0" w:color="auto"/>
            <w:bottom w:val="none" w:sz="0" w:space="0" w:color="auto"/>
            <w:right w:val="none" w:sz="0" w:space="0" w:color="auto"/>
          </w:divBdr>
        </w:div>
        <w:div w:id="1943028223">
          <w:marLeft w:val="0"/>
          <w:marRight w:val="0"/>
          <w:marTop w:val="0"/>
          <w:marBottom w:val="0"/>
          <w:divBdr>
            <w:top w:val="none" w:sz="0" w:space="0" w:color="auto"/>
            <w:left w:val="none" w:sz="0" w:space="0" w:color="auto"/>
            <w:bottom w:val="none" w:sz="0" w:space="0" w:color="auto"/>
            <w:right w:val="none" w:sz="0" w:space="0" w:color="auto"/>
          </w:divBdr>
        </w:div>
        <w:div w:id="1962766097">
          <w:marLeft w:val="0"/>
          <w:marRight w:val="0"/>
          <w:marTop w:val="0"/>
          <w:marBottom w:val="0"/>
          <w:divBdr>
            <w:top w:val="none" w:sz="0" w:space="0" w:color="auto"/>
            <w:left w:val="none" w:sz="0" w:space="0" w:color="auto"/>
            <w:bottom w:val="none" w:sz="0" w:space="0" w:color="auto"/>
            <w:right w:val="none" w:sz="0" w:space="0" w:color="auto"/>
          </w:divBdr>
        </w:div>
        <w:div w:id="1965428947">
          <w:marLeft w:val="0"/>
          <w:marRight w:val="0"/>
          <w:marTop w:val="0"/>
          <w:marBottom w:val="0"/>
          <w:divBdr>
            <w:top w:val="none" w:sz="0" w:space="0" w:color="auto"/>
            <w:left w:val="none" w:sz="0" w:space="0" w:color="auto"/>
            <w:bottom w:val="none" w:sz="0" w:space="0" w:color="auto"/>
            <w:right w:val="none" w:sz="0" w:space="0" w:color="auto"/>
          </w:divBdr>
        </w:div>
        <w:div w:id="1998991528">
          <w:marLeft w:val="0"/>
          <w:marRight w:val="0"/>
          <w:marTop w:val="0"/>
          <w:marBottom w:val="0"/>
          <w:divBdr>
            <w:top w:val="none" w:sz="0" w:space="0" w:color="auto"/>
            <w:left w:val="none" w:sz="0" w:space="0" w:color="auto"/>
            <w:bottom w:val="none" w:sz="0" w:space="0" w:color="auto"/>
            <w:right w:val="none" w:sz="0" w:space="0" w:color="auto"/>
          </w:divBdr>
        </w:div>
        <w:div w:id="2010213277">
          <w:marLeft w:val="0"/>
          <w:marRight w:val="0"/>
          <w:marTop w:val="0"/>
          <w:marBottom w:val="0"/>
          <w:divBdr>
            <w:top w:val="none" w:sz="0" w:space="0" w:color="auto"/>
            <w:left w:val="none" w:sz="0" w:space="0" w:color="auto"/>
            <w:bottom w:val="none" w:sz="0" w:space="0" w:color="auto"/>
            <w:right w:val="none" w:sz="0" w:space="0" w:color="auto"/>
          </w:divBdr>
        </w:div>
        <w:div w:id="2028217719">
          <w:marLeft w:val="0"/>
          <w:marRight w:val="0"/>
          <w:marTop w:val="0"/>
          <w:marBottom w:val="0"/>
          <w:divBdr>
            <w:top w:val="none" w:sz="0" w:space="0" w:color="auto"/>
            <w:left w:val="none" w:sz="0" w:space="0" w:color="auto"/>
            <w:bottom w:val="none" w:sz="0" w:space="0" w:color="auto"/>
            <w:right w:val="none" w:sz="0" w:space="0" w:color="auto"/>
          </w:divBdr>
        </w:div>
        <w:div w:id="2041278947">
          <w:marLeft w:val="0"/>
          <w:marRight w:val="0"/>
          <w:marTop w:val="0"/>
          <w:marBottom w:val="0"/>
          <w:divBdr>
            <w:top w:val="none" w:sz="0" w:space="0" w:color="auto"/>
            <w:left w:val="none" w:sz="0" w:space="0" w:color="auto"/>
            <w:bottom w:val="none" w:sz="0" w:space="0" w:color="auto"/>
            <w:right w:val="none" w:sz="0" w:space="0" w:color="auto"/>
          </w:divBdr>
        </w:div>
        <w:div w:id="2052918314">
          <w:marLeft w:val="0"/>
          <w:marRight w:val="0"/>
          <w:marTop w:val="0"/>
          <w:marBottom w:val="0"/>
          <w:divBdr>
            <w:top w:val="none" w:sz="0" w:space="0" w:color="auto"/>
            <w:left w:val="none" w:sz="0" w:space="0" w:color="auto"/>
            <w:bottom w:val="none" w:sz="0" w:space="0" w:color="auto"/>
            <w:right w:val="none" w:sz="0" w:space="0" w:color="auto"/>
          </w:divBdr>
        </w:div>
        <w:div w:id="2059545283">
          <w:marLeft w:val="0"/>
          <w:marRight w:val="0"/>
          <w:marTop w:val="0"/>
          <w:marBottom w:val="0"/>
          <w:divBdr>
            <w:top w:val="none" w:sz="0" w:space="0" w:color="auto"/>
            <w:left w:val="none" w:sz="0" w:space="0" w:color="auto"/>
            <w:bottom w:val="none" w:sz="0" w:space="0" w:color="auto"/>
            <w:right w:val="none" w:sz="0" w:space="0" w:color="auto"/>
          </w:divBdr>
        </w:div>
        <w:div w:id="2065252604">
          <w:marLeft w:val="0"/>
          <w:marRight w:val="0"/>
          <w:marTop w:val="0"/>
          <w:marBottom w:val="0"/>
          <w:divBdr>
            <w:top w:val="none" w:sz="0" w:space="0" w:color="auto"/>
            <w:left w:val="none" w:sz="0" w:space="0" w:color="auto"/>
            <w:bottom w:val="none" w:sz="0" w:space="0" w:color="auto"/>
            <w:right w:val="none" w:sz="0" w:space="0" w:color="auto"/>
          </w:divBdr>
        </w:div>
        <w:div w:id="2092197504">
          <w:marLeft w:val="0"/>
          <w:marRight w:val="0"/>
          <w:marTop w:val="0"/>
          <w:marBottom w:val="0"/>
          <w:divBdr>
            <w:top w:val="none" w:sz="0" w:space="0" w:color="auto"/>
            <w:left w:val="none" w:sz="0" w:space="0" w:color="auto"/>
            <w:bottom w:val="none" w:sz="0" w:space="0" w:color="auto"/>
            <w:right w:val="none" w:sz="0" w:space="0" w:color="auto"/>
          </w:divBdr>
        </w:div>
        <w:div w:id="2137139578">
          <w:marLeft w:val="0"/>
          <w:marRight w:val="0"/>
          <w:marTop w:val="0"/>
          <w:marBottom w:val="0"/>
          <w:divBdr>
            <w:top w:val="none" w:sz="0" w:space="0" w:color="auto"/>
            <w:left w:val="none" w:sz="0" w:space="0" w:color="auto"/>
            <w:bottom w:val="none" w:sz="0" w:space="0" w:color="auto"/>
            <w:right w:val="none" w:sz="0" w:space="0" w:color="auto"/>
          </w:divBdr>
        </w:div>
      </w:divsChild>
    </w:div>
    <w:div w:id="1318266683">
      <w:bodyDiv w:val="1"/>
      <w:marLeft w:val="0"/>
      <w:marRight w:val="0"/>
      <w:marTop w:val="0"/>
      <w:marBottom w:val="0"/>
      <w:divBdr>
        <w:top w:val="none" w:sz="0" w:space="0" w:color="auto"/>
        <w:left w:val="none" w:sz="0" w:space="0" w:color="auto"/>
        <w:bottom w:val="none" w:sz="0" w:space="0" w:color="auto"/>
        <w:right w:val="none" w:sz="0" w:space="0" w:color="auto"/>
      </w:divBdr>
    </w:div>
    <w:div w:id="1363168728">
      <w:bodyDiv w:val="1"/>
      <w:marLeft w:val="0"/>
      <w:marRight w:val="0"/>
      <w:marTop w:val="0"/>
      <w:marBottom w:val="0"/>
      <w:divBdr>
        <w:top w:val="none" w:sz="0" w:space="0" w:color="auto"/>
        <w:left w:val="none" w:sz="0" w:space="0" w:color="auto"/>
        <w:bottom w:val="none" w:sz="0" w:space="0" w:color="auto"/>
        <w:right w:val="none" w:sz="0" w:space="0" w:color="auto"/>
      </w:divBdr>
    </w:div>
    <w:div w:id="1394038235">
      <w:bodyDiv w:val="1"/>
      <w:marLeft w:val="0"/>
      <w:marRight w:val="0"/>
      <w:marTop w:val="0"/>
      <w:marBottom w:val="0"/>
      <w:divBdr>
        <w:top w:val="none" w:sz="0" w:space="0" w:color="auto"/>
        <w:left w:val="none" w:sz="0" w:space="0" w:color="auto"/>
        <w:bottom w:val="none" w:sz="0" w:space="0" w:color="auto"/>
        <w:right w:val="none" w:sz="0" w:space="0" w:color="auto"/>
      </w:divBdr>
    </w:div>
    <w:div w:id="1438480985">
      <w:bodyDiv w:val="1"/>
      <w:marLeft w:val="0"/>
      <w:marRight w:val="0"/>
      <w:marTop w:val="0"/>
      <w:marBottom w:val="0"/>
      <w:divBdr>
        <w:top w:val="none" w:sz="0" w:space="0" w:color="auto"/>
        <w:left w:val="none" w:sz="0" w:space="0" w:color="auto"/>
        <w:bottom w:val="none" w:sz="0" w:space="0" w:color="auto"/>
        <w:right w:val="none" w:sz="0" w:space="0" w:color="auto"/>
      </w:divBdr>
    </w:div>
    <w:div w:id="1671063311">
      <w:bodyDiv w:val="1"/>
      <w:marLeft w:val="0"/>
      <w:marRight w:val="0"/>
      <w:marTop w:val="0"/>
      <w:marBottom w:val="0"/>
      <w:divBdr>
        <w:top w:val="none" w:sz="0" w:space="0" w:color="auto"/>
        <w:left w:val="none" w:sz="0" w:space="0" w:color="auto"/>
        <w:bottom w:val="none" w:sz="0" w:space="0" w:color="auto"/>
        <w:right w:val="none" w:sz="0" w:space="0" w:color="auto"/>
      </w:divBdr>
      <w:divsChild>
        <w:div w:id="44569733">
          <w:marLeft w:val="0"/>
          <w:marRight w:val="0"/>
          <w:marTop w:val="0"/>
          <w:marBottom w:val="0"/>
          <w:divBdr>
            <w:top w:val="none" w:sz="0" w:space="0" w:color="auto"/>
            <w:left w:val="none" w:sz="0" w:space="0" w:color="auto"/>
            <w:bottom w:val="none" w:sz="0" w:space="0" w:color="auto"/>
            <w:right w:val="none" w:sz="0" w:space="0" w:color="auto"/>
          </w:divBdr>
        </w:div>
        <w:div w:id="108428941">
          <w:marLeft w:val="0"/>
          <w:marRight w:val="0"/>
          <w:marTop w:val="0"/>
          <w:marBottom w:val="0"/>
          <w:divBdr>
            <w:top w:val="none" w:sz="0" w:space="0" w:color="auto"/>
            <w:left w:val="none" w:sz="0" w:space="0" w:color="auto"/>
            <w:bottom w:val="none" w:sz="0" w:space="0" w:color="auto"/>
            <w:right w:val="none" w:sz="0" w:space="0" w:color="auto"/>
          </w:divBdr>
        </w:div>
        <w:div w:id="126973557">
          <w:marLeft w:val="0"/>
          <w:marRight w:val="0"/>
          <w:marTop w:val="0"/>
          <w:marBottom w:val="0"/>
          <w:divBdr>
            <w:top w:val="none" w:sz="0" w:space="0" w:color="auto"/>
            <w:left w:val="none" w:sz="0" w:space="0" w:color="auto"/>
            <w:bottom w:val="none" w:sz="0" w:space="0" w:color="auto"/>
            <w:right w:val="none" w:sz="0" w:space="0" w:color="auto"/>
          </w:divBdr>
        </w:div>
        <w:div w:id="155612636">
          <w:marLeft w:val="0"/>
          <w:marRight w:val="0"/>
          <w:marTop w:val="0"/>
          <w:marBottom w:val="0"/>
          <w:divBdr>
            <w:top w:val="none" w:sz="0" w:space="0" w:color="auto"/>
            <w:left w:val="none" w:sz="0" w:space="0" w:color="auto"/>
            <w:bottom w:val="none" w:sz="0" w:space="0" w:color="auto"/>
            <w:right w:val="none" w:sz="0" w:space="0" w:color="auto"/>
          </w:divBdr>
        </w:div>
        <w:div w:id="162480427">
          <w:marLeft w:val="0"/>
          <w:marRight w:val="0"/>
          <w:marTop w:val="0"/>
          <w:marBottom w:val="0"/>
          <w:divBdr>
            <w:top w:val="none" w:sz="0" w:space="0" w:color="auto"/>
            <w:left w:val="none" w:sz="0" w:space="0" w:color="auto"/>
            <w:bottom w:val="none" w:sz="0" w:space="0" w:color="auto"/>
            <w:right w:val="none" w:sz="0" w:space="0" w:color="auto"/>
          </w:divBdr>
        </w:div>
        <w:div w:id="195168779">
          <w:marLeft w:val="0"/>
          <w:marRight w:val="0"/>
          <w:marTop w:val="0"/>
          <w:marBottom w:val="0"/>
          <w:divBdr>
            <w:top w:val="none" w:sz="0" w:space="0" w:color="auto"/>
            <w:left w:val="none" w:sz="0" w:space="0" w:color="auto"/>
            <w:bottom w:val="none" w:sz="0" w:space="0" w:color="auto"/>
            <w:right w:val="none" w:sz="0" w:space="0" w:color="auto"/>
          </w:divBdr>
        </w:div>
        <w:div w:id="290477811">
          <w:marLeft w:val="0"/>
          <w:marRight w:val="0"/>
          <w:marTop w:val="0"/>
          <w:marBottom w:val="0"/>
          <w:divBdr>
            <w:top w:val="none" w:sz="0" w:space="0" w:color="auto"/>
            <w:left w:val="none" w:sz="0" w:space="0" w:color="auto"/>
            <w:bottom w:val="none" w:sz="0" w:space="0" w:color="auto"/>
            <w:right w:val="none" w:sz="0" w:space="0" w:color="auto"/>
          </w:divBdr>
        </w:div>
        <w:div w:id="334650093">
          <w:marLeft w:val="0"/>
          <w:marRight w:val="0"/>
          <w:marTop w:val="0"/>
          <w:marBottom w:val="0"/>
          <w:divBdr>
            <w:top w:val="none" w:sz="0" w:space="0" w:color="auto"/>
            <w:left w:val="none" w:sz="0" w:space="0" w:color="auto"/>
            <w:bottom w:val="none" w:sz="0" w:space="0" w:color="auto"/>
            <w:right w:val="none" w:sz="0" w:space="0" w:color="auto"/>
          </w:divBdr>
        </w:div>
        <w:div w:id="335152357">
          <w:marLeft w:val="0"/>
          <w:marRight w:val="0"/>
          <w:marTop w:val="0"/>
          <w:marBottom w:val="0"/>
          <w:divBdr>
            <w:top w:val="none" w:sz="0" w:space="0" w:color="auto"/>
            <w:left w:val="none" w:sz="0" w:space="0" w:color="auto"/>
            <w:bottom w:val="none" w:sz="0" w:space="0" w:color="auto"/>
            <w:right w:val="none" w:sz="0" w:space="0" w:color="auto"/>
          </w:divBdr>
        </w:div>
        <w:div w:id="352418962">
          <w:marLeft w:val="0"/>
          <w:marRight w:val="0"/>
          <w:marTop w:val="0"/>
          <w:marBottom w:val="0"/>
          <w:divBdr>
            <w:top w:val="none" w:sz="0" w:space="0" w:color="auto"/>
            <w:left w:val="none" w:sz="0" w:space="0" w:color="auto"/>
            <w:bottom w:val="none" w:sz="0" w:space="0" w:color="auto"/>
            <w:right w:val="none" w:sz="0" w:space="0" w:color="auto"/>
          </w:divBdr>
        </w:div>
        <w:div w:id="436147311">
          <w:marLeft w:val="0"/>
          <w:marRight w:val="0"/>
          <w:marTop w:val="0"/>
          <w:marBottom w:val="0"/>
          <w:divBdr>
            <w:top w:val="none" w:sz="0" w:space="0" w:color="auto"/>
            <w:left w:val="none" w:sz="0" w:space="0" w:color="auto"/>
            <w:bottom w:val="none" w:sz="0" w:space="0" w:color="auto"/>
            <w:right w:val="none" w:sz="0" w:space="0" w:color="auto"/>
          </w:divBdr>
        </w:div>
        <w:div w:id="503319620">
          <w:marLeft w:val="0"/>
          <w:marRight w:val="0"/>
          <w:marTop w:val="0"/>
          <w:marBottom w:val="0"/>
          <w:divBdr>
            <w:top w:val="none" w:sz="0" w:space="0" w:color="auto"/>
            <w:left w:val="none" w:sz="0" w:space="0" w:color="auto"/>
            <w:bottom w:val="none" w:sz="0" w:space="0" w:color="auto"/>
            <w:right w:val="none" w:sz="0" w:space="0" w:color="auto"/>
          </w:divBdr>
        </w:div>
        <w:div w:id="513498923">
          <w:marLeft w:val="0"/>
          <w:marRight w:val="0"/>
          <w:marTop w:val="0"/>
          <w:marBottom w:val="0"/>
          <w:divBdr>
            <w:top w:val="none" w:sz="0" w:space="0" w:color="auto"/>
            <w:left w:val="none" w:sz="0" w:space="0" w:color="auto"/>
            <w:bottom w:val="none" w:sz="0" w:space="0" w:color="auto"/>
            <w:right w:val="none" w:sz="0" w:space="0" w:color="auto"/>
          </w:divBdr>
        </w:div>
        <w:div w:id="525631474">
          <w:marLeft w:val="0"/>
          <w:marRight w:val="0"/>
          <w:marTop w:val="0"/>
          <w:marBottom w:val="0"/>
          <w:divBdr>
            <w:top w:val="none" w:sz="0" w:space="0" w:color="auto"/>
            <w:left w:val="none" w:sz="0" w:space="0" w:color="auto"/>
            <w:bottom w:val="none" w:sz="0" w:space="0" w:color="auto"/>
            <w:right w:val="none" w:sz="0" w:space="0" w:color="auto"/>
          </w:divBdr>
        </w:div>
        <w:div w:id="550849024">
          <w:marLeft w:val="0"/>
          <w:marRight w:val="0"/>
          <w:marTop w:val="0"/>
          <w:marBottom w:val="0"/>
          <w:divBdr>
            <w:top w:val="none" w:sz="0" w:space="0" w:color="auto"/>
            <w:left w:val="none" w:sz="0" w:space="0" w:color="auto"/>
            <w:bottom w:val="none" w:sz="0" w:space="0" w:color="auto"/>
            <w:right w:val="none" w:sz="0" w:space="0" w:color="auto"/>
          </w:divBdr>
        </w:div>
        <w:div w:id="555237959">
          <w:marLeft w:val="0"/>
          <w:marRight w:val="0"/>
          <w:marTop w:val="0"/>
          <w:marBottom w:val="0"/>
          <w:divBdr>
            <w:top w:val="none" w:sz="0" w:space="0" w:color="auto"/>
            <w:left w:val="none" w:sz="0" w:space="0" w:color="auto"/>
            <w:bottom w:val="none" w:sz="0" w:space="0" w:color="auto"/>
            <w:right w:val="none" w:sz="0" w:space="0" w:color="auto"/>
          </w:divBdr>
        </w:div>
        <w:div w:id="604970883">
          <w:marLeft w:val="0"/>
          <w:marRight w:val="0"/>
          <w:marTop w:val="0"/>
          <w:marBottom w:val="0"/>
          <w:divBdr>
            <w:top w:val="none" w:sz="0" w:space="0" w:color="auto"/>
            <w:left w:val="none" w:sz="0" w:space="0" w:color="auto"/>
            <w:bottom w:val="none" w:sz="0" w:space="0" w:color="auto"/>
            <w:right w:val="none" w:sz="0" w:space="0" w:color="auto"/>
          </w:divBdr>
        </w:div>
        <w:div w:id="703359992">
          <w:marLeft w:val="0"/>
          <w:marRight w:val="0"/>
          <w:marTop w:val="0"/>
          <w:marBottom w:val="0"/>
          <w:divBdr>
            <w:top w:val="none" w:sz="0" w:space="0" w:color="auto"/>
            <w:left w:val="none" w:sz="0" w:space="0" w:color="auto"/>
            <w:bottom w:val="none" w:sz="0" w:space="0" w:color="auto"/>
            <w:right w:val="none" w:sz="0" w:space="0" w:color="auto"/>
          </w:divBdr>
        </w:div>
        <w:div w:id="816384284">
          <w:marLeft w:val="0"/>
          <w:marRight w:val="0"/>
          <w:marTop w:val="0"/>
          <w:marBottom w:val="0"/>
          <w:divBdr>
            <w:top w:val="none" w:sz="0" w:space="0" w:color="auto"/>
            <w:left w:val="none" w:sz="0" w:space="0" w:color="auto"/>
            <w:bottom w:val="none" w:sz="0" w:space="0" w:color="auto"/>
            <w:right w:val="none" w:sz="0" w:space="0" w:color="auto"/>
          </w:divBdr>
        </w:div>
        <w:div w:id="818883815">
          <w:marLeft w:val="0"/>
          <w:marRight w:val="0"/>
          <w:marTop w:val="0"/>
          <w:marBottom w:val="0"/>
          <w:divBdr>
            <w:top w:val="none" w:sz="0" w:space="0" w:color="auto"/>
            <w:left w:val="none" w:sz="0" w:space="0" w:color="auto"/>
            <w:bottom w:val="none" w:sz="0" w:space="0" w:color="auto"/>
            <w:right w:val="none" w:sz="0" w:space="0" w:color="auto"/>
          </w:divBdr>
        </w:div>
        <w:div w:id="902913266">
          <w:marLeft w:val="0"/>
          <w:marRight w:val="0"/>
          <w:marTop w:val="0"/>
          <w:marBottom w:val="0"/>
          <w:divBdr>
            <w:top w:val="none" w:sz="0" w:space="0" w:color="auto"/>
            <w:left w:val="none" w:sz="0" w:space="0" w:color="auto"/>
            <w:bottom w:val="none" w:sz="0" w:space="0" w:color="auto"/>
            <w:right w:val="none" w:sz="0" w:space="0" w:color="auto"/>
          </w:divBdr>
        </w:div>
        <w:div w:id="914627366">
          <w:marLeft w:val="0"/>
          <w:marRight w:val="0"/>
          <w:marTop w:val="0"/>
          <w:marBottom w:val="0"/>
          <w:divBdr>
            <w:top w:val="none" w:sz="0" w:space="0" w:color="auto"/>
            <w:left w:val="none" w:sz="0" w:space="0" w:color="auto"/>
            <w:bottom w:val="none" w:sz="0" w:space="0" w:color="auto"/>
            <w:right w:val="none" w:sz="0" w:space="0" w:color="auto"/>
          </w:divBdr>
        </w:div>
        <w:div w:id="1033119048">
          <w:marLeft w:val="0"/>
          <w:marRight w:val="0"/>
          <w:marTop w:val="0"/>
          <w:marBottom w:val="0"/>
          <w:divBdr>
            <w:top w:val="none" w:sz="0" w:space="0" w:color="auto"/>
            <w:left w:val="none" w:sz="0" w:space="0" w:color="auto"/>
            <w:bottom w:val="none" w:sz="0" w:space="0" w:color="auto"/>
            <w:right w:val="none" w:sz="0" w:space="0" w:color="auto"/>
          </w:divBdr>
        </w:div>
        <w:div w:id="1221137860">
          <w:marLeft w:val="0"/>
          <w:marRight w:val="0"/>
          <w:marTop w:val="0"/>
          <w:marBottom w:val="0"/>
          <w:divBdr>
            <w:top w:val="none" w:sz="0" w:space="0" w:color="auto"/>
            <w:left w:val="none" w:sz="0" w:space="0" w:color="auto"/>
            <w:bottom w:val="none" w:sz="0" w:space="0" w:color="auto"/>
            <w:right w:val="none" w:sz="0" w:space="0" w:color="auto"/>
          </w:divBdr>
        </w:div>
        <w:div w:id="1285162678">
          <w:marLeft w:val="0"/>
          <w:marRight w:val="0"/>
          <w:marTop w:val="0"/>
          <w:marBottom w:val="0"/>
          <w:divBdr>
            <w:top w:val="none" w:sz="0" w:space="0" w:color="auto"/>
            <w:left w:val="none" w:sz="0" w:space="0" w:color="auto"/>
            <w:bottom w:val="none" w:sz="0" w:space="0" w:color="auto"/>
            <w:right w:val="none" w:sz="0" w:space="0" w:color="auto"/>
          </w:divBdr>
        </w:div>
        <w:div w:id="1304113793">
          <w:marLeft w:val="0"/>
          <w:marRight w:val="0"/>
          <w:marTop w:val="0"/>
          <w:marBottom w:val="0"/>
          <w:divBdr>
            <w:top w:val="none" w:sz="0" w:space="0" w:color="auto"/>
            <w:left w:val="none" w:sz="0" w:space="0" w:color="auto"/>
            <w:bottom w:val="none" w:sz="0" w:space="0" w:color="auto"/>
            <w:right w:val="none" w:sz="0" w:space="0" w:color="auto"/>
          </w:divBdr>
        </w:div>
        <w:div w:id="1334838340">
          <w:marLeft w:val="0"/>
          <w:marRight w:val="0"/>
          <w:marTop w:val="0"/>
          <w:marBottom w:val="0"/>
          <w:divBdr>
            <w:top w:val="none" w:sz="0" w:space="0" w:color="auto"/>
            <w:left w:val="none" w:sz="0" w:space="0" w:color="auto"/>
            <w:bottom w:val="none" w:sz="0" w:space="0" w:color="auto"/>
            <w:right w:val="none" w:sz="0" w:space="0" w:color="auto"/>
          </w:divBdr>
        </w:div>
        <w:div w:id="1573196007">
          <w:marLeft w:val="0"/>
          <w:marRight w:val="0"/>
          <w:marTop w:val="0"/>
          <w:marBottom w:val="0"/>
          <w:divBdr>
            <w:top w:val="none" w:sz="0" w:space="0" w:color="auto"/>
            <w:left w:val="none" w:sz="0" w:space="0" w:color="auto"/>
            <w:bottom w:val="none" w:sz="0" w:space="0" w:color="auto"/>
            <w:right w:val="none" w:sz="0" w:space="0" w:color="auto"/>
          </w:divBdr>
        </w:div>
        <w:div w:id="1610621389">
          <w:marLeft w:val="0"/>
          <w:marRight w:val="0"/>
          <w:marTop w:val="0"/>
          <w:marBottom w:val="0"/>
          <w:divBdr>
            <w:top w:val="none" w:sz="0" w:space="0" w:color="auto"/>
            <w:left w:val="none" w:sz="0" w:space="0" w:color="auto"/>
            <w:bottom w:val="none" w:sz="0" w:space="0" w:color="auto"/>
            <w:right w:val="none" w:sz="0" w:space="0" w:color="auto"/>
          </w:divBdr>
        </w:div>
        <w:div w:id="1806770448">
          <w:marLeft w:val="0"/>
          <w:marRight w:val="0"/>
          <w:marTop w:val="0"/>
          <w:marBottom w:val="0"/>
          <w:divBdr>
            <w:top w:val="none" w:sz="0" w:space="0" w:color="auto"/>
            <w:left w:val="none" w:sz="0" w:space="0" w:color="auto"/>
            <w:bottom w:val="none" w:sz="0" w:space="0" w:color="auto"/>
            <w:right w:val="none" w:sz="0" w:space="0" w:color="auto"/>
          </w:divBdr>
        </w:div>
        <w:div w:id="1934514286">
          <w:marLeft w:val="0"/>
          <w:marRight w:val="0"/>
          <w:marTop w:val="0"/>
          <w:marBottom w:val="0"/>
          <w:divBdr>
            <w:top w:val="none" w:sz="0" w:space="0" w:color="auto"/>
            <w:left w:val="none" w:sz="0" w:space="0" w:color="auto"/>
            <w:bottom w:val="none" w:sz="0" w:space="0" w:color="auto"/>
            <w:right w:val="none" w:sz="0" w:space="0" w:color="auto"/>
          </w:divBdr>
        </w:div>
        <w:div w:id="1983537825">
          <w:marLeft w:val="0"/>
          <w:marRight w:val="0"/>
          <w:marTop w:val="0"/>
          <w:marBottom w:val="0"/>
          <w:divBdr>
            <w:top w:val="none" w:sz="0" w:space="0" w:color="auto"/>
            <w:left w:val="none" w:sz="0" w:space="0" w:color="auto"/>
            <w:bottom w:val="none" w:sz="0" w:space="0" w:color="auto"/>
            <w:right w:val="none" w:sz="0" w:space="0" w:color="auto"/>
          </w:divBdr>
        </w:div>
        <w:div w:id="1997877042">
          <w:marLeft w:val="0"/>
          <w:marRight w:val="0"/>
          <w:marTop w:val="0"/>
          <w:marBottom w:val="0"/>
          <w:divBdr>
            <w:top w:val="none" w:sz="0" w:space="0" w:color="auto"/>
            <w:left w:val="none" w:sz="0" w:space="0" w:color="auto"/>
            <w:bottom w:val="none" w:sz="0" w:space="0" w:color="auto"/>
            <w:right w:val="none" w:sz="0" w:space="0" w:color="auto"/>
          </w:divBdr>
        </w:div>
        <w:div w:id="2075197520">
          <w:marLeft w:val="0"/>
          <w:marRight w:val="0"/>
          <w:marTop w:val="0"/>
          <w:marBottom w:val="0"/>
          <w:divBdr>
            <w:top w:val="none" w:sz="0" w:space="0" w:color="auto"/>
            <w:left w:val="none" w:sz="0" w:space="0" w:color="auto"/>
            <w:bottom w:val="none" w:sz="0" w:space="0" w:color="auto"/>
            <w:right w:val="none" w:sz="0" w:space="0" w:color="auto"/>
          </w:divBdr>
        </w:div>
        <w:div w:id="2080059886">
          <w:marLeft w:val="0"/>
          <w:marRight w:val="0"/>
          <w:marTop w:val="0"/>
          <w:marBottom w:val="0"/>
          <w:divBdr>
            <w:top w:val="none" w:sz="0" w:space="0" w:color="auto"/>
            <w:left w:val="none" w:sz="0" w:space="0" w:color="auto"/>
            <w:bottom w:val="none" w:sz="0" w:space="0" w:color="auto"/>
            <w:right w:val="none" w:sz="0" w:space="0" w:color="auto"/>
          </w:divBdr>
        </w:div>
        <w:div w:id="2138258790">
          <w:marLeft w:val="0"/>
          <w:marRight w:val="0"/>
          <w:marTop w:val="0"/>
          <w:marBottom w:val="0"/>
          <w:divBdr>
            <w:top w:val="none" w:sz="0" w:space="0" w:color="auto"/>
            <w:left w:val="none" w:sz="0" w:space="0" w:color="auto"/>
            <w:bottom w:val="none" w:sz="0" w:space="0" w:color="auto"/>
            <w:right w:val="none" w:sz="0" w:space="0" w:color="auto"/>
          </w:divBdr>
        </w:div>
      </w:divsChild>
    </w:div>
    <w:div w:id="1797412178">
      <w:bodyDiv w:val="1"/>
      <w:marLeft w:val="0"/>
      <w:marRight w:val="0"/>
      <w:marTop w:val="0"/>
      <w:marBottom w:val="0"/>
      <w:divBdr>
        <w:top w:val="none" w:sz="0" w:space="0" w:color="auto"/>
        <w:left w:val="none" w:sz="0" w:space="0" w:color="auto"/>
        <w:bottom w:val="none" w:sz="0" w:space="0" w:color="auto"/>
        <w:right w:val="none" w:sz="0" w:space="0" w:color="auto"/>
      </w:divBdr>
      <w:divsChild>
        <w:div w:id="476615">
          <w:marLeft w:val="0"/>
          <w:marRight w:val="0"/>
          <w:marTop w:val="0"/>
          <w:marBottom w:val="0"/>
          <w:divBdr>
            <w:top w:val="none" w:sz="0" w:space="0" w:color="auto"/>
            <w:left w:val="none" w:sz="0" w:space="0" w:color="auto"/>
            <w:bottom w:val="none" w:sz="0" w:space="0" w:color="auto"/>
            <w:right w:val="none" w:sz="0" w:space="0" w:color="auto"/>
          </w:divBdr>
        </w:div>
        <w:div w:id="48574354">
          <w:marLeft w:val="0"/>
          <w:marRight w:val="0"/>
          <w:marTop w:val="0"/>
          <w:marBottom w:val="0"/>
          <w:divBdr>
            <w:top w:val="none" w:sz="0" w:space="0" w:color="auto"/>
            <w:left w:val="none" w:sz="0" w:space="0" w:color="auto"/>
            <w:bottom w:val="none" w:sz="0" w:space="0" w:color="auto"/>
            <w:right w:val="none" w:sz="0" w:space="0" w:color="auto"/>
          </w:divBdr>
        </w:div>
        <w:div w:id="120419067">
          <w:marLeft w:val="0"/>
          <w:marRight w:val="0"/>
          <w:marTop w:val="0"/>
          <w:marBottom w:val="0"/>
          <w:divBdr>
            <w:top w:val="none" w:sz="0" w:space="0" w:color="auto"/>
            <w:left w:val="none" w:sz="0" w:space="0" w:color="auto"/>
            <w:bottom w:val="none" w:sz="0" w:space="0" w:color="auto"/>
            <w:right w:val="none" w:sz="0" w:space="0" w:color="auto"/>
          </w:divBdr>
        </w:div>
        <w:div w:id="223760343">
          <w:marLeft w:val="0"/>
          <w:marRight w:val="0"/>
          <w:marTop w:val="0"/>
          <w:marBottom w:val="0"/>
          <w:divBdr>
            <w:top w:val="none" w:sz="0" w:space="0" w:color="auto"/>
            <w:left w:val="none" w:sz="0" w:space="0" w:color="auto"/>
            <w:bottom w:val="none" w:sz="0" w:space="0" w:color="auto"/>
            <w:right w:val="none" w:sz="0" w:space="0" w:color="auto"/>
          </w:divBdr>
        </w:div>
        <w:div w:id="309334140">
          <w:marLeft w:val="0"/>
          <w:marRight w:val="0"/>
          <w:marTop w:val="0"/>
          <w:marBottom w:val="0"/>
          <w:divBdr>
            <w:top w:val="none" w:sz="0" w:space="0" w:color="auto"/>
            <w:left w:val="none" w:sz="0" w:space="0" w:color="auto"/>
            <w:bottom w:val="none" w:sz="0" w:space="0" w:color="auto"/>
            <w:right w:val="none" w:sz="0" w:space="0" w:color="auto"/>
          </w:divBdr>
        </w:div>
        <w:div w:id="453522461">
          <w:marLeft w:val="0"/>
          <w:marRight w:val="0"/>
          <w:marTop w:val="0"/>
          <w:marBottom w:val="0"/>
          <w:divBdr>
            <w:top w:val="none" w:sz="0" w:space="0" w:color="auto"/>
            <w:left w:val="none" w:sz="0" w:space="0" w:color="auto"/>
            <w:bottom w:val="none" w:sz="0" w:space="0" w:color="auto"/>
            <w:right w:val="none" w:sz="0" w:space="0" w:color="auto"/>
          </w:divBdr>
        </w:div>
        <w:div w:id="605120575">
          <w:marLeft w:val="0"/>
          <w:marRight w:val="0"/>
          <w:marTop w:val="0"/>
          <w:marBottom w:val="0"/>
          <w:divBdr>
            <w:top w:val="none" w:sz="0" w:space="0" w:color="auto"/>
            <w:left w:val="none" w:sz="0" w:space="0" w:color="auto"/>
            <w:bottom w:val="none" w:sz="0" w:space="0" w:color="auto"/>
            <w:right w:val="none" w:sz="0" w:space="0" w:color="auto"/>
          </w:divBdr>
        </w:div>
        <w:div w:id="673339013">
          <w:marLeft w:val="0"/>
          <w:marRight w:val="0"/>
          <w:marTop w:val="0"/>
          <w:marBottom w:val="0"/>
          <w:divBdr>
            <w:top w:val="none" w:sz="0" w:space="0" w:color="auto"/>
            <w:left w:val="none" w:sz="0" w:space="0" w:color="auto"/>
            <w:bottom w:val="none" w:sz="0" w:space="0" w:color="auto"/>
            <w:right w:val="none" w:sz="0" w:space="0" w:color="auto"/>
          </w:divBdr>
        </w:div>
        <w:div w:id="814950108">
          <w:marLeft w:val="0"/>
          <w:marRight w:val="0"/>
          <w:marTop w:val="0"/>
          <w:marBottom w:val="0"/>
          <w:divBdr>
            <w:top w:val="none" w:sz="0" w:space="0" w:color="auto"/>
            <w:left w:val="none" w:sz="0" w:space="0" w:color="auto"/>
            <w:bottom w:val="none" w:sz="0" w:space="0" w:color="auto"/>
            <w:right w:val="none" w:sz="0" w:space="0" w:color="auto"/>
          </w:divBdr>
        </w:div>
        <w:div w:id="1115562359">
          <w:marLeft w:val="0"/>
          <w:marRight w:val="0"/>
          <w:marTop w:val="0"/>
          <w:marBottom w:val="0"/>
          <w:divBdr>
            <w:top w:val="none" w:sz="0" w:space="0" w:color="auto"/>
            <w:left w:val="none" w:sz="0" w:space="0" w:color="auto"/>
            <w:bottom w:val="none" w:sz="0" w:space="0" w:color="auto"/>
            <w:right w:val="none" w:sz="0" w:space="0" w:color="auto"/>
          </w:divBdr>
        </w:div>
        <w:div w:id="1198737662">
          <w:marLeft w:val="0"/>
          <w:marRight w:val="0"/>
          <w:marTop w:val="0"/>
          <w:marBottom w:val="0"/>
          <w:divBdr>
            <w:top w:val="none" w:sz="0" w:space="0" w:color="auto"/>
            <w:left w:val="none" w:sz="0" w:space="0" w:color="auto"/>
            <w:bottom w:val="none" w:sz="0" w:space="0" w:color="auto"/>
            <w:right w:val="none" w:sz="0" w:space="0" w:color="auto"/>
          </w:divBdr>
        </w:div>
        <w:div w:id="1319646701">
          <w:marLeft w:val="0"/>
          <w:marRight w:val="0"/>
          <w:marTop w:val="0"/>
          <w:marBottom w:val="0"/>
          <w:divBdr>
            <w:top w:val="none" w:sz="0" w:space="0" w:color="auto"/>
            <w:left w:val="none" w:sz="0" w:space="0" w:color="auto"/>
            <w:bottom w:val="none" w:sz="0" w:space="0" w:color="auto"/>
            <w:right w:val="none" w:sz="0" w:space="0" w:color="auto"/>
          </w:divBdr>
        </w:div>
        <w:div w:id="1368143001">
          <w:marLeft w:val="0"/>
          <w:marRight w:val="0"/>
          <w:marTop w:val="0"/>
          <w:marBottom w:val="0"/>
          <w:divBdr>
            <w:top w:val="none" w:sz="0" w:space="0" w:color="auto"/>
            <w:left w:val="none" w:sz="0" w:space="0" w:color="auto"/>
            <w:bottom w:val="none" w:sz="0" w:space="0" w:color="auto"/>
            <w:right w:val="none" w:sz="0" w:space="0" w:color="auto"/>
          </w:divBdr>
        </w:div>
        <w:div w:id="1421636648">
          <w:marLeft w:val="0"/>
          <w:marRight w:val="0"/>
          <w:marTop w:val="0"/>
          <w:marBottom w:val="0"/>
          <w:divBdr>
            <w:top w:val="none" w:sz="0" w:space="0" w:color="auto"/>
            <w:left w:val="none" w:sz="0" w:space="0" w:color="auto"/>
            <w:bottom w:val="none" w:sz="0" w:space="0" w:color="auto"/>
            <w:right w:val="none" w:sz="0" w:space="0" w:color="auto"/>
          </w:divBdr>
        </w:div>
        <w:div w:id="1488135789">
          <w:marLeft w:val="0"/>
          <w:marRight w:val="0"/>
          <w:marTop w:val="0"/>
          <w:marBottom w:val="0"/>
          <w:divBdr>
            <w:top w:val="none" w:sz="0" w:space="0" w:color="auto"/>
            <w:left w:val="none" w:sz="0" w:space="0" w:color="auto"/>
            <w:bottom w:val="none" w:sz="0" w:space="0" w:color="auto"/>
            <w:right w:val="none" w:sz="0" w:space="0" w:color="auto"/>
          </w:divBdr>
        </w:div>
        <w:div w:id="1599096236">
          <w:marLeft w:val="0"/>
          <w:marRight w:val="0"/>
          <w:marTop w:val="0"/>
          <w:marBottom w:val="0"/>
          <w:divBdr>
            <w:top w:val="none" w:sz="0" w:space="0" w:color="auto"/>
            <w:left w:val="none" w:sz="0" w:space="0" w:color="auto"/>
            <w:bottom w:val="none" w:sz="0" w:space="0" w:color="auto"/>
            <w:right w:val="none" w:sz="0" w:space="0" w:color="auto"/>
          </w:divBdr>
        </w:div>
        <w:div w:id="1670712291">
          <w:marLeft w:val="0"/>
          <w:marRight w:val="0"/>
          <w:marTop w:val="0"/>
          <w:marBottom w:val="0"/>
          <w:divBdr>
            <w:top w:val="none" w:sz="0" w:space="0" w:color="auto"/>
            <w:left w:val="none" w:sz="0" w:space="0" w:color="auto"/>
            <w:bottom w:val="none" w:sz="0" w:space="0" w:color="auto"/>
            <w:right w:val="none" w:sz="0" w:space="0" w:color="auto"/>
          </w:divBdr>
        </w:div>
        <w:div w:id="1676835048">
          <w:marLeft w:val="0"/>
          <w:marRight w:val="0"/>
          <w:marTop w:val="0"/>
          <w:marBottom w:val="0"/>
          <w:divBdr>
            <w:top w:val="none" w:sz="0" w:space="0" w:color="auto"/>
            <w:left w:val="none" w:sz="0" w:space="0" w:color="auto"/>
            <w:bottom w:val="none" w:sz="0" w:space="0" w:color="auto"/>
            <w:right w:val="none" w:sz="0" w:space="0" w:color="auto"/>
          </w:divBdr>
        </w:div>
        <w:div w:id="1860198363">
          <w:marLeft w:val="0"/>
          <w:marRight w:val="0"/>
          <w:marTop w:val="0"/>
          <w:marBottom w:val="0"/>
          <w:divBdr>
            <w:top w:val="none" w:sz="0" w:space="0" w:color="auto"/>
            <w:left w:val="none" w:sz="0" w:space="0" w:color="auto"/>
            <w:bottom w:val="none" w:sz="0" w:space="0" w:color="auto"/>
            <w:right w:val="none" w:sz="0" w:space="0" w:color="auto"/>
          </w:divBdr>
        </w:div>
        <w:div w:id="1985814704">
          <w:marLeft w:val="0"/>
          <w:marRight w:val="0"/>
          <w:marTop w:val="0"/>
          <w:marBottom w:val="0"/>
          <w:divBdr>
            <w:top w:val="none" w:sz="0" w:space="0" w:color="auto"/>
            <w:left w:val="none" w:sz="0" w:space="0" w:color="auto"/>
            <w:bottom w:val="none" w:sz="0" w:space="0" w:color="auto"/>
            <w:right w:val="none" w:sz="0" w:space="0" w:color="auto"/>
          </w:divBdr>
        </w:div>
      </w:divsChild>
    </w:div>
    <w:div w:id="1880434085">
      <w:bodyDiv w:val="1"/>
      <w:marLeft w:val="0"/>
      <w:marRight w:val="0"/>
      <w:marTop w:val="0"/>
      <w:marBottom w:val="0"/>
      <w:divBdr>
        <w:top w:val="none" w:sz="0" w:space="0" w:color="auto"/>
        <w:left w:val="none" w:sz="0" w:space="0" w:color="auto"/>
        <w:bottom w:val="none" w:sz="0" w:space="0" w:color="auto"/>
        <w:right w:val="none" w:sz="0" w:space="0" w:color="auto"/>
      </w:divBdr>
    </w:div>
    <w:div w:id="1931621899">
      <w:bodyDiv w:val="1"/>
      <w:marLeft w:val="0"/>
      <w:marRight w:val="0"/>
      <w:marTop w:val="0"/>
      <w:marBottom w:val="0"/>
      <w:divBdr>
        <w:top w:val="none" w:sz="0" w:space="0" w:color="auto"/>
        <w:left w:val="none" w:sz="0" w:space="0" w:color="auto"/>
        <w:bottom w:val="none" w:sz="0" w:space="0" w:color="auto"/>
        <w:right w:val="none" w:sz="0" w:space="0" w:color="auto"/>
      </w:divBdr>
      <w:divsChild>
        <w:div w:id="9307474">
          <w:marLeft w:val="0"/>
          <w:marRight w:val="0"/>
          <w:marTop w:val="0"/>
          <w:marBottom w:val="0"/>
          <w:divBdr>
            <w:top w:val="none" w:sz="0" w:space="0" w:color="auto"/>
            <w:left w:val="none" w:sz="0" w:space="0" w:color="auto"/>
            <w:bottom w:val="none" w:sz="0" w:space="0" w:color="auto"/>
            <w:right w:val="none" w:sz="0" w:space="0" w:color="auto"/>
          </w:divBdr>
        </w:div>
        <w:div w:id="44335093">
          <w:marLeft w:val="0"/>
          <w:marRight w:val="0"/>
          <w:marTop w:val="0"/>
          <w:marBottom w:val="0"/>
          <w:divBdr>
            <w:top w:val="none" w:sz="0" w:space="0" w:color="auto"/>
            <w:left w:val="none" w:sz="0" w:space="0" w:color="auto"/>
            <w:bottom w:val="none" w:sz="0" w:space="0" w:color="auto"/>
            <w:right w:val="none" w:sz="0" w:space="0" w:color="auto"/>
          </w:divBdr>
        </w:div>
        <w:div w:id="115763266">
          <w:marLeft w:val="0"/>
          <w:marRight w:val="0"/>
          <w:marTop w:val="0"/>
          <w:marBottom w:val="0"/>
          <w:divBdr>
            <w:top w:val="none" w:sz="0" w:space="0" w:color="auto"/>
            <w:left w:val="none" w:sz="0" w:space="0" w:color="auto"/>
            <w:bottom w:val="none" w:sz="0" w:space="0" w:color="auto"/>
            <w:right w:val="none" w:sz="0" w:space="0" w:color="auto"/>
          </w:divBdr>
        </w:div>
        <w:div w:id="179778648">
          <w:marLeft w:val="0"/>
          <w:marRight w:val="0"/>
          <w:marTop w:val="0"/>
          <w:marBottom w:val="0"/>
          <w:divBdr>
            <w:top w:val="none" w:sz="0" w:space="0" w:color="auto"/>
            <w:left w:val="none" w:sz="0" w:space="0" w:color="auto"/>
            <w:bottom w:val="none" w:sz="0" w:space="0" w:color="auto"/>
            <w:right w:val="none" w:sz="0" w:space="0" w:color="auto"/>
          </w:divBdr>
        </w:div>
        <w:div w:id="188446554">
          <w:marLeft w:val="0"/>
          <w:marRight w:val="0"/>
          <w:marTop w:val="0"/>
          <w:marBottom w:val="0"/>
          <w:divBdr>
            <w:top w:val="none" w:sz="0" w:space="0" w:color="auto"/>
            <w:left w:val="none" w:sz="0" w:space="0" w:color="auto"/>
            <w:bottom w:val="none" w:sz="0" w:space="0" w:color="auto"/>
            <w:right w:val="none" w:sz="0" w:space="0" w:color="auto"/>
          </w:divBdr>
        </w:div>
        <w:div w:id="281114152">
          <w:marLeft w:val="0"/>
          <w:marRight w:val="0"/>
          <w:marTop w:val="0"/>
          <w:marBottom w:val="0"/>
          <w:divBdr>
            <w:top w:val="none" w:sz="0" w:space="0" w:color="auto"/>
            <w:left w:val="none" w:sz="0" w:space="0" w:color="auto"/>
            <w:bottom w:val="none" w:sz="0" w:space="0" w:color="auto"/>
            <w:right w:val="none" w:sz="0" w:space="0" w:color="auto"/>
          </w:divBdr>
        </w:div>
        <w:div w:id="283737078">
          <w:marLeft w:val="0"/>
          <w:marRight w:val="0"/>
          <w:marTop w:val="0"/>
          <w:marBottom w:val="0"/>
          <w:divBdr>
            <w:top w:val="none" w:sz="0" w:space="0" w:color="auto"/>
            <w:left w:val="none" w:sz="0" w:space="0" w:color="auto"/>
            <w:bottom w:val="none" w:sz="0" w:space="0" w:color="auto"/>
            <w:right w:val="none" w:sz="0" w:space="0" w:color="auto"/>
          </w:divBdr>
        </w:div>
        <w:div w:id="338124337">
          <w:marLeft w:val="0"/>
          <w:marRight w:val="0"/>
          <w:marTop w:val="0"/>
          <w:marBottom w:val="0"/>
          <w:divBdr>
            <w:top w:val="none" w:sz="0" w:space="0" w:color="auto"/>
            <w:left w:val="none" w:sz="0" w:space="0" w:color="auto"/>
            <w:bottom w:val="none" w:sz="0" w:space="0" w:color="auto"/>
            <w:right w:val="none" w:sz="0" w:space="0" w:color="auto"/>
          </w:divBdr>
        </w:div>
        <w:div w:id="346057232">
          <w:marLeft w:val="0"/>
          <w:marRight w:val="0"/>
          <w:marTop w:val="0"/>
          <w:marBottom w:val="0"/>
          <w:divBdr>
            <w:top w:val="none" w:sz="0" w:space="0" w:color="auto"/>
            <w:left w:val="none" w:sz="0" w:space="0" w:color="auto"/>
            <w:bottom w:val="none" w:sz="0" w:space="0" w:color="auto"/>
            <w:right w:val="none" w:sz="0" w:space="0" w:color="auto"/>
          </w:divBdr>
        </w:div>
        <w:div w:id="456336432">
          <w:marLeft w:val="0"/>
          <w:marRight w:val="0"/>
          <w:marTop w:val="0"/>
          <w:marBottom w:val="0"/>
          <w:divBdr>
            <w:top w:val="none" w:sz="0" w:space="0" w:color="auto"/>
            <w:left w:val="none" w:sz="0" w:space="0" w:color="auto"/>
            <w:bottom w:val="none" w:sz="0" w:space="0" w:color="auto"/>
            <w:right w:val="none" w:sz="0" w:space="0" w:color="auto"/>
          </w:divBdr>
        </w:div>
        <w:div w:id="497355521">
          <w:marLeft w:val="0"/>
          <w:marRight w:val="0"/>
          <w:marTop w:val="0"/>
          <w:marBottom w:val="0"/>
          <w:divBdr>
            <w:top w:val="none" w:sz="0" w:space="0" w:color="auto"/>
            <w:left w:val="none" w:sz="0" w:space="0" w:color="auto"/>
            <w:bottom w:val="none" w:sz="0" w:space="0" w:color="auto"/>
            <w:right w:val="none" w:sz="0" w:space="0" w:color="auto"/>
          </w:divBdr>
        </w:div>
        <w:div w:id="521894714">
          <w:marLeft w:val="0"/>
          <w:marRight w:val="0"/>
          <w:marTop w:val="0"/>
          <w:marBottom w:val="0"/>
          <w:divBdr>
            <w:top w:val="none" w:sz="0" w:space="0" w:color="auto"/>
            <w:left w:val="none" w:sz="0" w:space="0" w:color="auto"/>
            <w:bottom w:val="none" w:sz="0" w:space="0" w:color="auto"/>
            <w:right w:val="none" w:sz="0" w:space="0" w:color="auto"/>
          </w:divBdr>
        </w:div>
        <w:div w:id="582109171">
          <w:marLeft w:val="0"/>
          <w:marRight w:val="0"/>
          <w:marTop w:val="0"/>
          <w:marBottom w:val="0"/>
          <w:divBdr>
            <w:top w:val="none" w:sz="0" w:space="0" w:color="auto"/>
            <w:left w:val="none" w:sz="0" w:space="0" w:color="auto"/>
            <w:bottom w:val="none" w:sz="0" w:space="0" w:color="auto"/>
            <w:right w:val="none" w:sz="0" w:space="0" w:color="auto"/>
          </w:divBdr>
        </w:div>
        <w:div w:id="586771536">
          <w:marLeft w:val="0"/>
          <w:marRight w:val="0"/>
          <w:marTop w:val="0"/>
          <w:marBottom w:val="0"/>
          <w:divBdr>
            <w:top w:val="none" w:sz="0" w:space="0" w:color="auto"/>
            <w:left w:val="none" w:sz="0" w:space="0" w:color="auto"/>
            <w:bottom w:val="none" w:sz="0" w:space="0" w:color="auto"/>
            <w:right w:val="none" w:sz="0" w:space="0" w:color="auto"/>
          </w:divBdr>
        </w:div>
        <w:div w:id="669790231">
          <w:marLeft w:val="0"/>
          <w:marRight w:val="0"/>
          <w:marTop w:val="0"/>
          <w:marBottom w:val="0"/>
          <w:divBdr>
            <w:top w:val="none" w:sz="0" w:space="0" w:color="auto"/>
            <w:left w:val="none" w:sz="0" w:space="0" w:color="auto"/>
            <w:bottom w:val="none" w:sz="0" w:space="0" w:color="auto"/>
            <w:right w:val="none" w:sz="0" w:space="0" w:color="auto"/>
          </w:divBdr>
        </w:div>
        <w:div w:id="671760735">
          <w:marLeft w:val="0"/>
          <w:marRight w:val="0"/>
          <w:marTop w:val="0"/>
          <w:marBottom w:val="0"/>
          <w:divBdr>
            <w:top w:val="none" w:sz="0" w:space="0" w:color="auto"/>
            <w:left w:val="none" w:sz="0" w:space="0" w:color="auto"/>
            <w:bottom w:val="none" w:sz="0" w:space="0" w:color="auto"/>
            <w:right w:val="none" w:sz="0" w:space="0" w:color="auto"/>
          </w:divBdr>
        </w:div>
        <w:div w:id="723212443">
          <w:marLeft w:val="0"/>
          <w:marRight w:val="0"/>
          <w:marTop w:val="0"/>
          <w:marBottom w:val="0"/>
          <w:divBdr>
            <w:top w:val="none" w:sz="0" w:space="0" w:color="auto"/>
            <w:left w:val="none" w:sz="0" w:space="0" w:color="auto"/>
            <w:bottom w:val="none" w:sz="0" w:space="0" w:color="auto"/>
            <w:right w:val="none" w:sz="0" w:space="0" w:color="auto"/>
          </w:divBdr>
        </w:div>
        <w:div w:id="737173309">
          <w:marLeft w:val="0"/>
          <w:marRight w:val="0"/>
          <w:marTop w:val="0"/>
          <w:marBottom w:val="0"/>
          <w:divBdr>
            <w:top w:val="none" w:sz="0" w:space="0" w:color="auto"/>
            <w:left w:val="none" w:sz="0" w:space="0" w:color="auto"/>
            <w:bottom w:val="none" w:sz="0" w:space="0" w:color="auto"/>
            <w:right w:val="none" w:sz="0" w:space="0" w:color="auto"/>
          </w:divBdr>
        </w:div>
        <w:div w:id="747069368">
          <w:marLeft w:val="0"/>
          <w:marRight w:val="0"/>
          <w:marTop w:val="0"/>
          <w:marBottom w:val="0"/>
          <w:divBdr>
            <w:top w:val="none" w:sz="0" w:space="0" w:color="auto"/>
            <w:left w:val="none" w:sz="0" w:space="0" w:color="auto"/>
            <w:bottom w:val="none" w:sz="0" w:space="0" w:color="auto"/>
            <w:right w:val="none" w:sz="0" w:space="0" w:color="auto"/>
          </w:divBdr>
        </w:div>
        <w:div w:id="770050835">
          <w:marLeft w:val="0"/>
          <w:marRight w:val="0"/>
          <w:marTop w:val="0"/>
          <w:marBottom w:val="0"/>
          <w:divBdr>
            <w:top w:val="none" w:sz="0" w:space="0" w:color="auto"/>
            <w:left w:val="none" w:sz="0" w:space="0" w:color="auto"/>
            <w:bottom w:val="none" w:sz="0" w:space="0" w:color="auto"/>
            <w:right w:val="none" w:sz="0" w:space="0" w:color="auto"/>
          </w:divBdr>
        </w:div>
        <w:div w:id="789326983">
          <w:marLeft w:val="0"/>
          <w:marRight w:val="0"/>
          <w:marTop w:val="0"/>
          <w:marBottom w:val="0"/>
          <w:divBdr>
            <w:top w:val="none" w:sz="0" w:space="0" w:color="auto"/>
            <w:left w:val="none" w:sz="0" w:space="0" w:color="auto"/>
            <w:bottom w:val="none" w:sz="0" w:space="0" w:color="auto"/>
            <w:right w:val="none" w:sz="0" w:space="0" w:color="auto"/>
          </w:divBdr>
        </w:div>
        <w:div w:id="835805276">
          <w:marLeft w:val="0"/>
          <w:marRight w:val="0"/>
          <w:marTop w:val="0"/>
          <w:marBottom w:val="0"/>
          <w:divBdr>
            <w:top w:val="none" w:sz="0" w:space="0" w:color="auto"/>
            <w:left w:val="none" w:sz="0" w:space="0" w:color="auto"/>
            <w:bottom w:val="none" w:sz="0" w:space="0" w:color="auto"/>
            <w:right w:val="none" w:sz="0" w:space="0" w:color="auto"/>
          </w:divBdr>
        </w:div>
        <w:div w:id="863904871">
          <w:marLeft w:val="0"/>
          <w:marRight w:val="0"/>
          <w:marTop w:val="0"/>
          <w:marBottom w:val="0"/>
          <w:divBdr>
            <w:top w:val="none" w:sz="0" w:space="0" w:color="auto"/>
            <w:left w:val="none" w:sz="0" w:space="0" w:color="auto"/>
            <w:bottom w:val="none" w:sz="0" w:space="0" w:color="auto"/>
            <w:right w:val="none" w:sz="0" w:space="0" w:color="auto"/>
          </w:divBdr>
        </w:div>
        <w:div w:id="941571540">
          <w:marLeft w:val="0"/>
          <w:marRight w:val="0"/>
          <w:marTop w:val="0"/>
          <w:marBottom w:val="0"/>
          <w:divBdr>
            <w:top w:val="none" w:sz="0" w:space="0" w:color="auto"/>
            <w:left w:val="none" w:sz="0" w:space="0" w:color="auto"/>
            <w:bottom w:val="none" w:sz="0" w:space="0" w:color="auto"/>
            <w:right w:val="none" w:sz="0" w:space="0" w:color="auto"/>
          </w:divBdr>
        </w:div>
        <w:div w:id="1097873632">
          <w:marLeft w:val="0"/>
          <w:marRight w:val="0"/>
          <w:marTop w:val="0"/>
          <w:marBottom w:val="0"/>
          <w:divBdr>
            <w:top w:val="none" w:sz="0" w:space="0" w:color="auto"/>
            <w:left w:val="none" w:sz="0" w:space="0" w:color="auto"/>
            <w:bottom w:val="none" w:sz="0" w:space="0" w:color="auto"/>
            <w:right w:val="none" w:sz="0" w:space="0" w:color="auto"/>
          </w:divBdr>
        </w:div>
        <w:div w:id="1105147882">
          <w:marLeft w:val="0"/>
          <w:marRight w:val="0"/>
          <w:marTop w:val="0"/>
          <w:marBottom w:val="0"/>
          <w:divBdr>
            <w:top w:val="none" w:sz="0" w:space="0" w:color="auto"/>
            <w:left w:val="none" w:sz="0" w:space="0" w:color="auto"/>
            <w:bottom w:val="none" w:sz="0" w:space="0" w:color="auto"/>
            <w:right w:val="none" w:sz="0" w:space="0" w:color="auto"/>
          </w:divBdr>
        </w:div>
        <w:div w:id="1214851952">
          <w:marLeft w:val="0"/>
          <w:marRight w:val="0"/>
          <w:marTop w:val="0"/>
          <w:marBottom w:val="0"/>
          <w:divBdr>
            <w:top w:val="none" w:sz="0" w:space="0" w:color="auto"/>
            <w:left w:val="none" w:sz="0" w:space="0" w:color="auto"/>
            <w:bottom w:val="none" w:sz="0" w:space="0" w:color="auto"/>
            <w:right w:val="none" w:sz="0" w:space="0" w:color="auto"/>
          </w:divBdr>
        </w:div>
        <w:div w:id="1226835669">
          <w:marLeft w:val="0"/>
          <w:marRight w:val="0"/>
          <w:marTop w:val="0"/>
          <w:marBottom w:val="0"/>
          <w:divBdr>
            <w:top w:val="none" w:sz="0" w:space="0" w:color="auto"/>
            <w:left w:val="none" w:sz="0" w:space="0" w:color="auto"/>
            <w:bottom w:val="none" w:sz="0" w:space="0" w:color="auto"/>
            <w:right w:val="none" w:sz="0" w:space="0" w:color="auto"/>
          </w:divBdr>
        </w:div>
        <w:div w:id="1261255674">
          <w:marLeft w:val="0"/>
          <w:marRight w:val="0"/>
          <w:marTop w:val="0"/>
          <w:marBottom w:val="0"/>
          <w:divBdr>
            <w:top w:val="none" w:sz="0" w:space="0" w:color="auto"/>
            <w:left w:val="none" w:sz="0" w:space="0" w:color="auto"/>
            <w:bottom w:val="none" w:sz="0" w:space="0" w:color="auto"/>
            <w:right w:val="none" w:sz="0" w:space="0" w:color="auto"/>
          </w:divBdr>
        </w:div>
        <w:div w:id="1300571650">
          <w:marLeft w:val="0"/>
          <w:marRight w:val="0"/>
          <w:marTop w:val="0"/>
          <w:marBottom w:val="0"/>
          <w:divBdr>
            <w:top w:val="none" w:sz="0" w:space="0" w:color="auto"/>
            <w:left w:val="none" w:sz="0" w:space="0" w:color="auto"/>
            <w:bottom w:val="none" w:sz="0" w:space="0" w:color="auto"/>
            <w:right w:val="none" w:sz="0" w:space="0" w:color="auto"/>
          </w:divBdr>
        </w:div>
        <w:div w:id="1302734590">
          <w:marLeft w:val="0"/>
          <w:marRight w:val="0"/>
          <w:marTop w:val="0"/>
          <w:marBottom w:val="0"/>
          <w:divBdr>
            <w:top w:val="none" w:sz="0" w:space="0" w:color="auto"/>
            <w:left w:val="none" w:sz="0" w:space="0" w:color="auto"/>
            <w:bottom w:val="none" w:sz="0" w:space="0" w:color="auto"/>
            <w:right w:val="none" w:sz="0" w:space="0" w:color="auto"/>
          </w:divBdr>
        </w:div>
        <w:div w:id="1443039118">
          <w:marLeft w:val="0"/>
          <w:marRight w:val="0"/>
          <w:marTop w:val="0"/>
          <w:marBottom w:val="0"/>
          <w:divBdr>
            <w:top w:val="none" w:sz="0" w:space="0" w:color="auto"/>
            <w:left w:val="none" w:sz="0" w:space="0" w:color="auto"/>
            <w:bottom w:val="none" w:sz="0" w:space="0" w:color="auto"/>
            <w:right w:val="none" w:sz="0" w:space="0" w:color="auto"/>
          </w:divBdr>
        </w:div>
        <w:div w:id="1457094603">
          <w:marLeft w:val="0"/>
          <w:marRight w:val="0"/>
          <w:marTop w:val="0"/>
          <w:marBottom w:val="0"/>
          <w:divBdr>
            <w:top w:val="none" w:sz="0" w:space="0" w:color="auto"/>
            <w:left w:val="none" w:sz="0" w:space="0" w:color="auto"/>
            <w:bottom w:val="none" w:sz="0" w:space="0" w:color="auto"/>
            <w:right w:val="none" w:sz="0" w:space="0" w:color="auto"/>
          </w:divBdr>
        </w:div>
        <w:div w:id="1474517617">
          <w:marLeft w:val="0"/>
          <w:marRight w:val="0"/>
          <w:marTop w:val="0"/>
          <w:marBottom w:val="0"/>
          <w:divBdr>
            <w:top w:val="none" w:sz="0" w:space="0" w:color="auto"/>
            <w:left w:val="none" w:sz="0" w:space="0" w:color="auto"/>
            <w:bottom w:val="none" w:sz="0" w:space="0" w:color="auto"/>
            <w:right w:val="none" w:sz="0" w:space="0" w:color="auto"/>
          </w:divBdr>
        </w:div>
        <w:div w:id="1481116222">
          <w:marLeft w:val="0"/>
          <w:marRight w:val="0"/>
          <w:marTop w:val="0"/>
          <w:marBottom w:val="0"/>
          <w:divBdr>
            <w:top w:val="none" w:sz="0" w:space="0" w:color="auto"/>
            <w:left w:val="none" w:sz="0" w:space="0" w:color="auto"/>
            <w:bottom w:val="none" w:sz="0" w:space="0" w:color="auto"/>
            <w:right w:val="none" w:sz="0" w:space="0" w:color="auto"/>
          </w:divBdr>
        </w:div>
        <w:div w:id="1571623084">
          <w:marLeft w:val="0"/>
          <w:marRight w:val="0"/>
          <w:marTop w:val="0"/>
          <w:marBottom w:val="0"/>
          <w:divBdr>
            <w:top w:val="none" w:sz="0" w:space="0" w:color="auto"/>
            <w:left w:val="none" w:sz="0" w:space="0" w:color="auto"/>
            <w:bottom w:val="none" w:sz="0" w:space="0" w:color="auto"/>
            <w:right w:val="none" w:sz="0" w:space="0" w:color="auto"/>
          </w:divBdr>
        </w:div>
        <w:div w:id="1578244572">
          <w:marLeft w:val="0"/>
          <w:marRight w:val="0"/>
          <w:marTop w:val="0"/>
          <w:marBottom w:val="0"/>
          <w:divBdr>
            <w:top w:val="none" w:sz="0" w:space="0" w:color="auto"/>
            <w:left w:val="none" w:sz="0" w:space="0" w:color="auto"/>
            <w:bottom w:val="none" w:sz="0" w:space="0" w:color="auto"/>
            <w:right w:val="none" w:sz="0" w:space="0" w:color="auto"/>
          </w:divBdr>
        </w:div>
        <w:div w:id="1615016450">
          <w:marLeft w:val="0"/>
          <w:marRight w:val="0"/>
          <w:marTop w:val="0"/>
          <w:marBottom w:val="0"/>
          <w:divBdr>
            <w:top w:val="none" w:sz="0" w:space="0" w:color="auto"/>
            <w:left w:val="none" w:sz="0" w:space="0" w:color="auto"/>
            <w:bottom w:val="none" w:sz="0" w:space="0" w:color="auto"/>
            <w:right w:val="none" w:sz="0" w:space="0" w:color="auto"/>
          </w:divBdr>
        </w:div>
        <w:div w:id="1743212909">
          <w:marLeft w:val="0"/>
          <w:marRight w:val="0"/>
          <w:marTop w:val="0"/>
          <w:marBottom w:val="0"/>
          <w:divBdr>
            <w:top w:val="none" w:sz="0" w:space="0" w:color="auto"/>
            <w:left w:val="none" w:sz="0" w:space="0" w:color="auto"/>
            <w:bottom w:val="none" w:sz="0" w:space="0" w:color="auto"/>
            <w:right w:val="none" w:sz="0" w:space="0" w:color="auto"/>
          </w:divBdr>
        </w:div>
        <w:div w:id="1765760481">
          <w:marLeft w:val="0"/>
          <w:marRight w:val="0"/>
          <w:marTop w:val="0"/>
          <w:marBottom w:val="0"/>
          <w:divBdr>
            <w:top w:val="none" w:sz="0" w:space="0" w:color="auto"/>
            <w:left w:val="none" w:sz="0" w:space="0" w:color="auto"/>
            <w:bottom w:val="none" w:sz="0" w:space="0" w:color="auto"/>
            <w:right w:val="none" w:sz="0" w:space="0" w:color="auto"/>
          </w:divBdr>
        </w:div>
        <w:div w:id="1783725973">
          <w:marLeft w:val="0"/>
          <w:marRight w:val="0"/>
          <w:marTop w:val="0"/>
          <w:marBottom w:val="0"/>
          <w:divBdr>
            <w:top w:val="none" w:sz="0" w:space="0" w:color="auto"/>
            <w:left w:val="none" w:sz="0" w:space="0" w:color="auto"/>
            <w:bottom w:val="none" w:sz="0" w:space="0" w:color="auto"/>
            <w:right w:val="none" w:sz="0" w:space="0" w:color="auto"/>
          </w:divBdr>
        </w:div>
        <w:div w:id="1897088408">
          <w:marLeft w:val="0"/>
          <w:marRight w:val="0"/>
          <w:marTop w:val="0"/>
          <w:marBottom w:val="0"/>
          <w:divBdr>
            <w:top w:val="none" w:sz="0" w:space="0" w:color="auto"/>
            <w:left w:val="none" w:sz="0" w:space="0" w:color="auto"/>
            <w:bottom w:val="none" w:sz="0" w:space="0" w:color="auto"/>
            <w:right w:val="none" w:sz="0" w:space="0" w:color="auto"/>
          </w:divBdr>
        </w:div>
        <w:div w:id="1977027664">
          <w:marLeft w:val="0"/>
          <w:marRight w:val="0"/>
          <w:marTop w:val="0"/>
          <w:marBottom w:val="0"/>
          <w:divBdr>
            <w:top w:val="none" w:sz="0" w:space="0" w:color="auto"/>
            <w:left w:val="none" w:sz="0" w:space="0" w:color="auto"/>
            <w:bottom w:val="none" w:sz="0" w:space="0" w:color="auto"/>
            <w:right w:val="none" w:sz="0" w:space="0" w:color="auto"/>
          </w:divBdr>
        </w:div>
        <w:div w:id="2016152919">
          <w:marLeft w:val="0"/>
          <w:marRight w:val="0"/>
          <w:marTop w:val="0"/>
          <w:marBottom w:val="0"/>
          <w:divBdr>
            <w:top w:val="none" w:sz="0" w:space="0" w:color="auto"/>
            <w:left w:val="none" w:sz="0" w:space="0" w:color="auto"/>
            <w:bottom w:val="none" w:sz="0" w:space="0" w:color="auto"/>
            <w:right w:val="none" w:sz="0" w:space="0" w:color="auto"/>
          </w:divBdr>
        </w:div>
        <w:div w:id="2055545502">
          <w:marLeft w:val="0"/>
          <w:marRight w:val="0"/>
          <w:marTop w:val="0"/>
          <w:marBottom w:val="0"/>
          <w:divBdr>
            <w:top w:val="none" w:sz="0" w:space="0" w:color="auto"/>
            <w:left w:val="none" w:sz="0" w:space="0" w:color="auto"/>
            <w:bottom w:val="none" w:sz="0" w:space="0" w:color="auto"/>
            <w:right w:val="none" w:sz="0" w:space="0" w:color="auto"/>
          </w:divBdr>
        </w:div>
        <w:div w:id="2060738289">
          <w:marLeft w:val="0"/>
          <w:marRight w:val="0"/>
          <w:marTop w:val="0"/>
          <w:marBottom w:val="0"/>
          <w:divBdr>
            <w:top w:val="none" w:sz="0" w:space="0" w:color="auto"/>
            <w:left w:val="none" w:sz="0" w:space="0" w:color="auto"/>
            <w:bottom w:val="none" w:sz="0" w:space="0" w:color="auto"/>
            <w:right w:val="none" w:sz="0" w:space="0" w:color="auto"/>
          </w:divBdr>
        </w:div>
        <w:div w:id="2065520532">
          <w:marLeft w:val="0"/>
          <w:marRight w:val="0"/>
          <w:marTop w:val="0"/>
          <w:marBottom w:val="0"/>
          <w:divBdr>
            <w:top w:val="none" w:sz="0" w:space="0" w:color="auto"/>
            <w:left w:val="none" w:sz="0" w:space="0" w:color="auto"/>
            <w:bottom w:val="none" w:sz="0" w:space="0" w:color="auto"/>
            <w:right w:val="none" w:sz="0" w:space="0" w:color="auto"/>
          </w:divBdr>
        </w:div>
        <w:div w:id="2089886772">
          <w:marLeft w:val="0"/>
          <w:marRight w:val="0"/>
          <w:marTop w:val="0"/>
          <w:marBottom w:val="0"/>
          <w:divBdr>
            <w:top w:val="none" w:sz="0" w:space="0" w:color="auto"/>
            <w:left w:val="none" w:sz="0" w:space="0" w:color="auto"/>
            <w:bottom w:val="none" w:sz="0" w:space="0" w:color="auto"/>
            <w:right w:val="none" w:sz="0" w:space="0" w:color="auto"/>
          </w:divBdr>
        </w:div>
        <w:div w:id="2107267586">
          <w:marLeft w:val="0"/>
          <w:marRight w:val="0"/>
          <w:marTop w:val="0"/>
          <w:marBottom w:val="0"/>
          <w:divBdr>
            <w:top w:val="none" w:sz="0" w:space="0" w:color="auto"/>
            <w:left w:val="none" w:sz="0" w:space="0" w:color="auto"/>
            <w:bottom w:val="none" w:sz="0" w:space="0" w:color="auto"/>
            <w:right w:val="none" w:sz="0" w:space="0" w:color="auto"/>
          </w:divBdr>
        </w:div>
        <w:div w:id="2138644056">
          <w:marLeft w:val="0"/>
          <w:marRight w:val="0"/>
          <w:marTop w:val="0"/>
          <w:marBottom w:val="0"/>
          <w:divBdr>
            <w:top w:val="none" w:sz="0" w:space="0" w:color="auto"/>
            <w:left w:val="none" w:sz="0" w:space="0" w:color="auto"/>
            <w:bottom w:val="none" w:sz="0" w:space="0" w:color="auto"/>
            <w:right w:val="none" w:sz="0" w:space="0" w:color="auto"/>
          </w:divBdr>
        </w:div>
      </w:divsChild>
    </w:div>
    <w:div w:id="1980572403">
      <w:bodyDiv w:val="1"/>
      <w:marLeft w:val="0"/>
      <w:marRight w:val="0"/>
      <w:marTop w:val="0"/>
      <w:marBottom w:val="0"/>
      <w:divBdr>
        <w:top w:val="none" w:sz="0" w:space="0" w:color="auto"/>
        <w:left w:val="none" w:sz="0" w:space="0" w:color="auto"/>
        <w:bottom w:val="none" w:sz="0" w:space="0" w:color="auto"/>
        <w:right w:val="none" w:sz="0" w:space="0" w:color="auto"/>
      </w:divBdr>
    </w:div>
    <w:div w:id="1990819044">
      <w:bodyDiv w:val="1"/>
      <w:marLeft w:val="0"/>
      <w:marRight w:val="0"/>
      <w:marTop w:val="0"/>
      <w:marBottom w:val="0"/>
      <w:divBdr>
        <w:top w:val="none" w:sz="0" w:space="0" w:color="auto"/>
        <w:left w:val="none" w:sz="0" w:space="0" w:color="auto"/>
        <w:bottom w:val="none" w:sz="0" w:space="0" w:color="auto"/>
        <w:right w:val="none" w:sz="0" w:space="0" w:color="auto"/>
      </w:divBdr>
    </w:div>
    <w:div w:id="2027822639">
      <w:bodyDiv w:val="1"/>
      <w:marLeft w:val="0"/>
      <w:marRight w:val="0"/>
      <w:marTop w:val="0"/>
      <w:marBottom w:val="0"/>
      <w:divBdr>
        <w:top w:val="none" w:sz="0" w:space="0" w:color="auto"/>
        <w:left w:val="none" w:sz="0" w:space="0" w:color="auto"/>
        <w:bottom w:val="none" w:sz="0" w:space="0" w:color="auto"/>
        <w:right w:val="none" w:sz="0" w:space="0" w:color="auto"/>
      </w:divBdr>
      <w:divsChild>
        <w:div w:id="124127704">
          <w:marLeft w:val="0"/>
          <w:marRight w:val="0"/>
          <w:marTop w:val="0"/>
          <w:marBottom w:val="0"/>
          <w:divBdr>
            <w:top w:val="none" w:sz="0" w:space="0" w:color="auto"/>
            <w:left w:val="none" w:sz="0" w:space="0" w:color="auto"/>
            <w:bottom w:val="none" w:sz="0" w:space="0" w:color="auto"/>
            <w:right w:val="none" w:sz="0" w:space="0" w:color="auto"/>
          </w:divBdr>
        </w:div>
        <w:div w:id="257257870">
          <w:marLeft w:val="0"/>
          <w:marRight w:val="0"/>
          <w:marTop w:val="0"/>
          <w:marBottom w:val="0"/>
          <w:divBdr>
            <w:top w:val="none" w:sz="0" w:space="0" w:color="auto"/>
            <w:left w:val="none" w:sz="0" w:space="0" w:color="auto"/>
            <w:bottom w:val="none" w:sz="0" w:space="0" w:color="auto"/>
            <w:right w:val="none" w:sz="0" w:space="0" w:color="auto"/>
          </w:divBdr>
        </w:div>
        <w:div w:id="518979767">
          <w:marLeft w:val="0"/>
          <w:marRight w:val="0"/>
          <w:marTop w:val="0"/>
          <w:marBottom w:val="0"/>
          <w:divBdr>
            <w:top w:val="none" w:sz="0" w:space="0" w:color="auto"/>
            <w:left w:val="none" w:sz="0" w:space="0" w:color="auto"/>
            <w:bottom w:val="none" w:sz="0" w:space="0" w:color="auto"/>
            <w:right w:val="none" w:sz="0" w:space="0" w:color="auto"/>
          </w:divBdr>
        </w:div>
        <w:div w:id="963930112">
          <w:marLeft w:val="0"/>
          <w:marRight w:val="0"/>
          <w:marTop w:val="0"/>
          <w:marBottom w:val="0"/>
          <w:divBdr>
            <w:top w:val="none" w:sz="0" w:space="0" w:color="auto"/>
            <w:left w:val="none" w:sz="0" w:space="0" w:color="auto"/>
            <w:bottom w:val="none" w:sz="0" w:space="0" w:color="auto"/>
            <w:right w:val="none" w:sz="0" w:space="0" w:color="auto"/>
          </w:divBdr>
        </w:div>
        <w:div w:id="1102381393">
          <w:marLeft w:val="0"/>
          <w:marRight w:val="0"/>
          <w:marTop w:val="0"/>
          <w:marBottom w:val="0"/>
          <w:divBdr>
            <w:top w:val="none" w:sz="0" w:space="0" w:color="auto"/>
            <w:left w:val="none" w:sz="0" w:space="0" w:color="auto"/>
            <w:bottom w:val="none" w:sz="0" w:space="0" w:color="auto"/>
            <w:right w:val="none" w:sz="0" w:space="0" w:color="auto"/>
          </w:divBdr>
        </w:div>
        <w:div w:id="1368293109">
          <w:marLeft w:val="0"/>
          <w:marRight w:val="0"/>
          <w:marTop w:val="0"/>
          <w:marBottom w:val="0"/>
          <w:divBdr>
            <w:top w:val="none" w:sz="0" w:space="0" w:color="auto"/>
            <w:left w:val="none" w:sz="0" w:space="0" w:color="auto"/>
            <w:bottom w:val="none" w:sz="0" w:space="0" w:color="auto"/>
            <w:right w:val="none" w:sz="0" w:space="0" w:color="auto"/>
          </w:divBdr>
        </w:div>
        <w:div w:id="1940328511">
          <w:marLeft w:val="0"/>
          <w:marRight w:val="0"/>
          <w:marTop w:val="0"/>
          <w:marBottom w:val="0"/>
          <w:divBdr>
            <w:top w:val="none" w:sz="0" w:space="0" w:color="auto"/>
            <w:left w:val="none" w:sz="0" w:space="0" w:color="auto"/>
            <w:bottom w:val="none" w:sz="0" w:space="0" w:color="auto"/>
            <w:right w:val="none" w:sz="0" w:space="0" w:color="auto"/>
          </w:divBdr>
        </w:div>
        <w:div w:id="2130933651">
          <w:marLeft w:val="0"/>
          <w:marRight w:val="0"/>
          <w:marTop w:val="0"/>
          <w:marBottom w:val="0"/>
          <w:divBdr>
            <w:top w:val="none" w:sz="0" w:space="0" w:color="auto"/>
            <w:left w:val="none" w:sz="0" w:space="0" w:color="auto"/>
            <w:bottom w:val="none" w:sz="0" w:space="0" w:color="auto"/>
            <w:right w:val="none" w:sz="0" w:space="0" w:color="auto"/>
          </w:divBdr>
        </w:div>
      </w:divsChild>
    </w:div>
    <w:div w:id="2139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pital.ro/piarom-parvan-romania-consuma-de-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01FC-B53D-4B9D-A889-B5725DCB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2581</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Links>
    <vt:vector size="240" baseType="variant">
      <vt:variant>
        <vt:i4>6619177</vt:i4>
      </vt:variant>
      <vt:variant>
        <vt:i4>117</vt:i4>
      </vt:variant>
      <vt:variant>
        <vt:i4>0</vt:i4>
      </vt:variant>
      <vt:variant>
        <vt:i4>5</vt:i4>
      </vt:variant>
      <vt:variant>
        <vt:lpwstr>http://www.madr.ro/.../Strategia-de-dezvoltare-rurala-2014-2020-versiunea-I-22-nov-2013</vt:lpwstr>
      </vt:variant>
      <vt:variant>
        <vt:lpwstr/>
      </vt:variant>
      <vt:variant>
        <vt:i4>1114164</vt:i4>
      </vt:variant>
      <vt:variant>
        <vt:i4>114</vt:i4>
      </vt:variant>
      <vt:variant>
        <vt:i4>0</vt:i4>
      </vt:variant>
      <vt:variant>
        <vt:i4>5</vt:i4>
      </vt:variant>
      <vt:variant>
        <vt:lpwstr>http://www.footprintnetwork.org/.../LPR2014_summary_low_res</vt:lpwstr>
      </vt:variant>
      <vt:variant>
        <vt:lpwstr/>
      </vt:variant>
      <vt:variant>
        <vt:i4>72</vt:i4>
      </vt:variant>
      <vt:variant>
        <vt:i4>111</vt:i4>
      </vt:variant>
      <vt:variant>
        <vt:i4>0</vt:i4>
      </vt:variant>
      <vt:variant>
        <vt:i4>5</vt:i4>
      </vt:variant>
      <vt:variant>
        <vt:lpwstr>http://www.capital.ro/piarom-parvan-romania-consuma-de-3.html</vt:lpwstr>
      </vt:variant>
      <vt:variant>
        <vt:lpwstr/>
      </vt:variant>
      <vt:variant>
        <vt:i4>1179768</vt:i4>
      </vt:variant>
      <vt:variant>
        <vt:i4>108</vt:i4>
      </vt:variant>
      <vt:variant>
        <vt:i4>0</vt:i4>
      </vt:variant>
      <vt:variant>
        <vt:i4>5</vt:i4>
      </vt:variant>
      <vt:variant>
        <vt:lpwstr>http://ec.europa.eu/eurostat/product?code=ilc_peps01&amp;language=en&amp;mode=view</vt:lpwstr>
      </vt:variant>
      <vt:variant>
        <vt:lpwstr/>
      </vt:variant>
      <vt:variant>
        <vt:i4>7209008</vt:i4>
      </vt:variant>
      <vt:variant>
        <vt:i4>105</vt:i4>
      </vt:variant>
      <vt:variant>
        <vt:i4>0</vt:i4>
      </vt:variant>
      <vt:variant>
        <vt:i4>5</vt:i4>
      </vt:variant>
      <vt:variant>
        <vt:lpwstr>http://www.madr.ro/docs/dezvoltare.../analiza-dezvoltarii-rurale-agricultura-iulie-2013.pdf</vt:lpwstr>
      </vt:variant>
      <vt:variant>
        <vt:lpwstr/>
      </vt:variant>
      <vt:variant>
        <vt:i4>7209070</vt:i4>
      </vt:variant>
      <vt:variant>
        <vt:i4>102</vt:i4>
      </vt:variant>
      <vt:variant>
        <vt:i4>0</vt:i4>
      </vt:variant>
      <vt:variant>
        <vt:i4>5</vt:i4>
      </vt:variant>
      <vt:variant>
        <vt:lpwstr>http://ec.europa.eu/eurostat/product?code=htec_trd_group4&amp;language=en&amp;mode=view</vt:lpwstr>
      </vt:variant>
      <vt:variant>
        <vt:lpwstr/>
      </vt:variant>
      <vt:variant>
        <vt:i4>6619249</vt:i4>
      </vt:variant>
      <vt:variant>
        <vt:i4>99</vt:i4>
      </vt:variant>
      <vt:variant>
        <vt:i4>0</vt:i4>
      </vt:variant>
      <vt:variant>
        <vt:i4>5</vt:i4>
      </vt:variant>
      <vt:variant>
        <vt:lpwstr>https://atlas.media.mit.edu/en/profile/country/rou</vt:lpwstr>
      </vt:variant>
      <vt:variant>
        <vt:lpwstr/>
      </vt:variant>
      <vt:variant>
        <vt:i4>4325392</vt:i4>
      </vt:variant>
      <vt:variant>
        <vt:i4>96</vt:i4>
      </vt:variant>
      <vt:variant>
        <vt:i4>0</vt:i4>
      </vt:variant>
      <vt:variant>
        <vt:i4>5</vt:i4>
      </vt:variant>
      <vt:variant>
        <vt:lpwstr>http://ec.europa.eu/eurostat/product?code=ext_lt_introle&amp;language=en&amp;mode=view</vt:lpwstr>
      </vt:variant>
      <vt:variant>
        <vt:lpwstr/>
      </vt:variant>
      <vt:variant>
        <vt:i4>7143488</vt:i4>
      </vt:variant>
      <vt:variant>
        <vt:i4>93</vt:i4>
      </vt:variant>
      <vt:variant>
        <vt:i4>0</vt:i4>
      </vt:variant>
      <vt:variant>
        <vt:i4>5</vt:i4>
      </vt:variant>
      <vt:variant>
        <vt:lpwstr>https://ec.europa.eu/growth/smes/business-friendly-environment/performance-review_en</vt:lpwstr>
      </vt:variant>
      <vt:variant>
        <vt:lpwstr/>
      </vt:variant>
      <vt:variant>
        <vt:i4>1441804</vt:i4>
      </vt:variant>
      <vt:variant>
        <vt:i4>90</vt:i4>
      </vt:variant>
      <vt:variant>
        <vt:i4>0</vt:i4>
      </vt:variant>
      <vt:variant>
        <vt:i4>5</vt:i4>
      </vt:variant>
      <vt:variant>
        <vt:lpwstr>https://ec.europa.eu/docsroom/documents/22382/.../native</vt:lpwstr>
      </vt:variant>
      <vt:variant>
        <vt:lpwstr/>
      </vt:variant>
      <vt:variant>
        <vt:i4>3211268</vt:i4>
      </vt:variant>
      <vt:variant>
        <vt:i4>87</vt:i4>
      </vt:variant>
      <vt:variant>
        <vt:i4>0</vt:i4>
      </vt:variant>
      <vt:variant>
        <vt:i4>5</vt:i4>
      </vt:variant>
      <vt:variant>
        <vt:lpwstr>http://www.aippimm.ro/files/articles_files/.../carta-alba-a-imm-urilor-din-romania-2016.pd</vt:lpwstr>
      </vt:variant>
      <vt:variant>
        <vt:lpwstr/>
      </vt:variant>
      <vt:variant>
        <vt:i4>3604524</vt:i4>
      </vt:variant>
      <vt:variant>
        <vt:i4>84</vt:i4>
      </vt:variant>
      <vt:variant>
        <vt:i4>0</vt:i4>
      </vt:variant>
      <vt:variant>
        <vt:i4>5</vt:i4>
      </vt:variant>
      <vt:variant>
        <vt:lpwstr>http://incont.stirileprotv.ro/companii/in-tara-cu-cele-mai-putine-firme-la-mia-de-locuitori-din-europa-micile-afaceri-supraviec-uiesc-cu-greu.html</vt:lpwstr>
      </vt:variant>
      <vt:variant>
        <vt:lpwstr/>
      </vt:variant>
      <vt:variant>
        <vt:i4>5046294</vt:i4>
      </vt:variant>
      <vt:variant>
        <vt:i4>81</vt:i4>
      </vt:variant>
      <vt:variant>
        <vt:i4>0</vt:i4>
      </vt:variant>
      <vt:variant>
        <vt:i4>5</vt:i4>
      </vt:variant>
      <vt:variant>
        <vt:lpwstr>http://ec.europa.eu/eurostat/product?code=env_ww_con&amp;language=en&amp;mode=view</vt:lpwstr>
      </vt:variant>
      <vt:variant>
        <vt:lpwstr/>
      </vt:variant>
      <vt:variant>
        <vt:i4>1376323</vt:i4>
      </vt:variant>
      <vt:variant>
        <vt:i4>78</vt:i4>
      </vt:variant>
      <vt:variant>
        <vt:i4>0</vt:i4>
      </vt:variant>
      <vt:variant>
        <vt:i4>5</vt:i4>
      </vt:variant>
      <vt:variant>
        <vt:lpwstr>https://ec.europa.eu/energy/en/data-analysis/energy-modelling</vt:lpwstr>
      </vt:variant>
      <vt:variant>
        <vt:lpwstr/>
      </vt:variant>
      <vt:variant>
        <vt:i4>8192096</vt:i4>
      </vt:variant>
      <vt:variant>
        <vt:i4>75</vt:i4>
      </vt:variant>
      <vt:variant>
        <vt:i4>0</vt:i4>
      </vt:variant>
      <vt:variant>
        <vt:i4>5</vt:i4>
      </vt:variant>
      <vt:variant>
        <vt:lpwstr>https://ec.europa.eu/energy/sites/ener/files/documents/ro_annual_report_2017_ro.pdf</vt:lpwstr>
      </vt:variant>
      <vt:variant>
        <vt:lpwstr/>
      </vt:variant>
      <vt:variant>
        <vt:i4>3539021</vt:i4>
      </vt:variant>
      <vt:variant>
        <vt:i4>72</vt:i4>
      </vt:variant>
      <vt:variant>
        <vt:i4>0</vt:i4>
      </vt:variant>
      <vt:variant>
        <vt:i4>5</vt:i4>
      </vt:variant>
      <vt:variant>
        <vt:lpwstr>https://ec.europa.eu/transport/facts-fundings/scoreboard/countries/romania/investments-infrastructure_en</vt:lpwstr>
      </vt:variant>
      <vt:variant>
        <vt:lpwstr/>
      </vt:variant>
      <vt:variant>
        <vt:i4>6357047</vt:i4>
      </vt:variant>
      <vt:variant>
        <vt:i4>69</vt:i4>
      </vt:variant>
      <vt:variant>
        <vt:i4>0</vt:i4>
      </vt:variant>
      <vt:variant>
        <vt:i4>5</vt:i4>
      </vt:variant>
      <vt:variant>
        <vt:lpwstr>http://appsso.eurostat.ec.europa.eu/nui/show.do?dataset=inn_cis9_type&amp;lang=en</vt:lpwstr>
      </vt:variant>
      <vt:variant>
        <vt:lpwstr/>
      </vt:variant>
      <vt:variant>
        <vt:i4>6946866</vt:i4>
      </vt:variant>
      <vt:variant>
        <vt:i4>66</vt:i4>
      </vt:variant>
      <vt:variant>
        <vt:i4>0</vt:i4>
      </vt:variant>
      <vt:variant>
        <vt:i4>5</vt:i4>
      </vt:variant>
      <vt:variant>
        <vt:lpwstr>https://ec.europa.eu/digital.../digital-learning-ict-education</vt:lpwstr>
      </vt:variant>
      <vt:variant>
        <vt:lpwstr/>
      </vt:variant>
      <vt:variant>
        <vt:i4>6422571</vt:i4>
      </vt:variant>
      <vt:variant>
        <vt:i4>63</vt:i4>
      </vt:variant>
      <vt:variant>
        <vt:i4>0</vt:i4>
      </vt:variant>
      <vt:variant>
        <vt:i4>5</vt:i4>
      </vt:variant>
      <vt:variant>
        <vt:lpwstr>http://ec.europa.eu/eurostat/product?code=edat_lfse_14&amp;language=en&amp;mode=view</vt:lpwstr>
      </vt:variant>
      <vt:variant>
        <vt:lpwstr/>
      </vt:variant>
      <vt:variant>
        <vt:i4>6684712</vt:i4>
      </vt:variant>
      <vt:variant>
        <vt:i4>60</vt:i4>
      </vt:variant>
      <vt:variant>
        <vt:i4>0</vt:i4>
      </vt:variant>
      <vt:variant>
        <vt:i4>5</vt:i4>
      </vt:variant>
      <vt:variant>
        <vt:lpwstr>http://ec.europa.eu/eurostat/product?code=edat_lfse_20&amp;language=en&amp;mode=view</vt:lpwstr>
      </vt:variant>
      <vt:variant>
        <vt:lpwstr/>
      </vt:variant>
      <vt:variant>
        <vt:i4>3735553</vt:i4>
      </vt:variant>
      <vt:variant>
        <vt:i4>57</vt:i4>
      </vt:variant>
      <vt:variant>
        <vt:i4>0</vt:i4>
      </vt:variant>
      <vt:variant>
        <vt:i4>5</vt:i4>
      </vt:variant>
      <vt:variant>
        <vt:lpwstr>http://www.portaldecomert.ro/.../SNE 2014-2020 VersHG-apr 2014_20145133</vt:lpwstr>
      </vt:variant>
      <vt:variant>
        <vt:lpwstr/>
      </vt:variant>
      <vt:variant>
        <vt:i4>6291488</vt:i4>
      </vt:variant>
      <vt:variant>
        <vt:i4>54</vt:i4>
      </vt:variant>
      <vt:variant>
        <vt:i4>0</vt:i4>
      </vt:variant>
      <vt:variant>
        <vt:i4>5</vt:i4>
      </vt:variant>
      <vt:variant>
        <vt:lpwstr>http://www.clustero.eu/</vt:lpwstr>
      </vt:variant>
      <vt:variant>
        <vt:lpwstr/>
      </vt:variant>
      <vt:variant>
        <vt:i4>23</vt:i4>
      </vt:variant>
      <vt:variant>
        <vt:i4>51</vt:i4>
      </vt:variant>
      <vt:variant>
        <vt:i4>0</vt:i4>
      </vt:variant>
      <vt:variant>
        <vt:i4>5</vt:i4>
      </vt:variant>
      <vt:variant>
        <vt:lpwstr>http://www.cluster-analysis.org/benchmarked-clusters</vt:lpwstr>
      </vt:variant>
      <vt:variant>
        <vt:lpwstr/>
      </vt:variant>
      <vt:variant>
        <vt:i4>393236</vt:i4>
      </vt:variant>
      <vt:variant>
        <vt:i4>48</vt:i4>
      </vt:variant>
      <vt:variant>
        <vt:i4>0</vt:i4>
      </vt:variant>
      <vt:variant>
        <vt:i4>5</vt:i4>
      </vt:variant>
      <vt:variant>
        <vt:lpwstr>https://www.globalinnovationindex.org/gii-2017-report</vt:lpwstr>
      </vt:variant>
      <vt:variant>
        <vt:lpwstr/>
      </vt:variant>
      <vt:variant>
        <vt:i4>4521997</vt:i4>
      </vt:variant>
      <vt:variant>
        <vt:i4>45</vt:i4>
      </vt:variant>
      <vt:variant>
        <vt:i4>0</vt:i4>
      </vt:variant>
      <vt:variant>
        <vt:i4>5</vt:i4>
      </vt:variant>
      <vt:variant>
        <vt:lpwstr>https://ec.europa.eu/digital-single.../public-private-partnershi</vt:lpwstr>
      </vt:variant>
      <vt:variant>
        <vt:lpwstr/>
      </vt:variant>
      <vt:variant>
        <vt:i4>393236</vt:i4>
      </vt:variant>
      <vt:variant>
        <vt:i4>42</vt:i4>
      </vt:variant>
      <vt:variant>
        <vt:i4>0</vt:i4>
      </vt:variant>
      <vt:variant>
        <vt:i4>5</vt:i4>
      </vt:variant>
      <vt:variant>
        <vt:lpwstr>https://www.globalinnovationindex.org/gii-2017-report</vt:lpwstr>
      </vt:variant>
      <vt:variant>
        <vt:lpwstr/>
      </vt:variant>
      <vt:variant>
        <vt:i4>2752612</vt:i4>
      </vt:variant>
      <vt:variant>
        <vt:i4>39</vt:i4>
      </vt:variant>
      <vt:variant>
        <vt:i4>0</vt:i4>
      </vt:variant>
      <vt:variant>
        <vt:i4>5</vt:i4>
      </vt:variant>
      <vt:variant>
        <vt:lpwstr>https://www.weforum.org/reports/the-global-competitiveness</vt:lpwstr>
      </vt:variant>
      <vt:variant>
        <vt:lpwstr/>
      </vt:variant>
      <vt:variant>
        <vt:i4>2752612</vt:i4>
      </vt:variant>
      <vt:variant>
        <vt:i4>36</vt:i4>
      </vt:variant>
      <vt:variant>
        <vt:i4>0</vt:i4>
      </vt:variant>
      <vt:variant>
        <vt:i4>5</vt:i4>
      </vt:variant>
      <vt:variant>
        <vt:lpwstr>https://www.weforum.org/reports/the-global-competitiveness</vt:lpwstr>
      </vt:variant>
      <vt:variant>
        <vt:lpwstr/>
      </vt:variant>
      <vt:variant>
        <vt:i4>2752612</vt:i4>
      </vt:variant>
      <vt:variant>
        <vt:i4>33</vt:i4>
      </vt:variant>
      <vt:variant>
        <vt:i4>0</vt:i4>
      </vt:variant>
      <vt:variant>
        <vt:i4>5</vt:i4>
      </vt:variant>
      <vt:variant>
        <vt:lpwstr>https://www.weforum.org/reports/the-global-competitiveness</vt:lpwstr>
      </vt:variant>
      <vt:variant>
        <vt:lpwstr/>
      </vt:variant>
      <vt:variant>
        <vt:i4>2687016</vt:i4>
      </vt:variant>
      <vt:variant>
        <vt:i4>30</vt:i4>
      </vt:variant>
      <vt:variant>
        <vt:i4>0</vt:i4>
      </vt:variant>
      <vt:variant>
        <vt:i4>5</vt:i4>
      </vt:variant>
      <vt:variant>
        <vt:lpwstr>http://www.econ.jku.at/members/Schneider/.../ShadEcEurope31.pd</vt:lpwstr>
      </vt:variant>
      <vt:variant>
        <vt:lpwstr/>
      </vt:variant>
      <vt:variant>
        <vt:i4>6553716</vt:i4>
      </vt:variant>
      <vt:variant>
        <vt:i4>27</vt:i4>
      </vt:variant>
      <vt:variant>
        <vt:i4>0</vt:i4>
      </vt:variant>
      <vt:variant>
        <vt:i4>5</vt:i4>
      </vt:variant>
      <vt:variant>
        <vt:lpwstr>https://www.pwc.com/gx/en/.../tax/.../paying-taxes-2018.htm</vt:lpwstr>
      </vt:variant>
      <vt:variant>
        <vt:lpwstr/>
      </vt:variant>
      <vt:variant>
        <vt:i4>6553716</vt:i4>
      </vt:variant>
      <vt:variant>
        <vt:i4>24</vt:i4>
      </vt:variant>
      <vt:variant>
        <vt:i4>0</vt:i4>
      </vt:variant>
      <vt:variant>
        <vt:i4>5</vt:i4>
      </vt:variant>
      <vt:variant>
        <vt:lpwstr>https://www.pwc.com/gx/en/.../tax/.../paying-taxes-2018.htm</vt:lpwstr>
      </vt:variant>
      <vt:variant>
        <vt:lpwstr/>
      </vt:variant>
      <vt:variant>
        <vt:i4>2752612</vt:i4>
      </vt:variant>
      <vt:variant>
        <vt:i4>21</vt:i4>
      </vt:variant>
      <vt:variant>
        <vt:i4>0</vt:i4>
      </vt:variant>
      <vt:variant>
        <vt:i4>5</vt:i4>
      </vt:variant>
      <vt:variant>
        <vt:lpwstr>https://www.weforum.org/reports/the-global-competitiveness</vt:lpwstr>
      </vt:variant>
      <vt:variant>
        <vt:lpwstr/>
      </vt:variant>
      <vt:variant>
        <vt:i4>5308416</vt:i4>
      </vt:variant>
      <vt:variant>
        <vt:i4>18</vt:i4>
      </vt:variant>
      <vt:variant>
        <vt:i4>0</vt:i4>
      </vt:variant>
      <vt:variant>
        <vt:i4>5</vt:i4>
      </vt:variant>
      <vt:variant>
        <vt:lpwstr>https://ec.europa.eu/.../digital-economy-and-society-index-de</vt:lpwstr>
      </vt:variant>
      <vt:variant>
        <vt:lpwstr/>
      </vt:variant>
      <vt:variant>
        <vt:i4>2752612</vt:i4>
      </vt:variant>
      <vt:variant>
        <vt:i4>15</vt:i4>
      </vt:variant>
      <vt:variant>
        <vt:i4>0</vt:i4>
      </vt:variant>
      <vt:variant>
        <vt:i4>5</vt:i4>
      </vt:variant>
      <vt:variant>
        <vt:lpwstr>https://www.weforum.org/reports/the-global-competitiveness</vt:lpwstr>
      </vt:variant>
      <vt:variant>
        <vt:lpwstr/>
      </vt:variant>
      <vt:variant>
        <vt:i4>15</vt:i4>
      </vt:variant>
      <vt:variant>
        <vt:i4>12</vt:i4>
      </vt:variant>
      <vt:variant>
        <vt:i4>0</vt:i4>
      </vt:variant>
      <vt:variant>
        <vt:i4>5</vt:i4>
      </vt:variant>
      <vt:variant>
        <vt:lpwstr>http://www.sgg.ro/docs/File/UPP/.../Strategia_BR_varianta_finala_aprobata_de_Guvern.pdf</vt:lpwstr>
      </vt:variant>
      <vt:variant>
        <vt:lpwstr/>
      </vt:variant>
      <vt:variant>
        <vt:i4>4718592</vt:i4>
      </vt:variant>
      <vt:variant>
        <vt:i4>9</vt:i4>
      </vt:variant>
      <vt:variant>
        <vt:i4>0</vt:i4>
      </vt:variant>
      <vt:variant>
        <vt:i4>5</vt:i4>
      </vt:variant>
      <vt:variant>
        <vt:lpwstr>https://lege5.ro/.../ordonanta-de-urgenta-nr-109-2011-privind-guvernanta-corporativa</vt:lpwstr>
      </vt:variant>
      <vt:variant>
        <vt:lpwstr/>
      </vt:variant>
      <vt:variant>
        <vt:i4>2752612</vt:i4>
      </vt:variant>
      <vt:variant>
        <vt:i4>6</vt:i4>
      </vt:variant>
      <vt:variant>
        <vt:i4>0</vt:i4>
      </vt:variant>
      <vt:variant>
        <vt:i4>5</vt:i4>
      </vt:variant>
      <vt:variant>
        <vt:lpwstr>https://www.weforum.org/reports/the-global-competitiveness</vt:lpwstr>
      </vt:variant>
      <vt:variant>
        <vt:lpwstr/>
      </vt:variant>
      <vt:variant>
        <vt:i4>4653062</vt:i4>
      </vt:variant>
      <vt:variant>
        <vt:i4>3</vt:i4>
      </vt:variant>
      <vt:variant>
        <vt:i4>0</vt:i4>
      </vt:variant>
      <vt:variant>
        <vt:i4>5</vt:i4>
      </vt:variant>
      <vt:variant>
        <vt:lpwstr>https://www.noulcodfiscal.ro/titlu-1/capitol-2/articol-4.html</vt:lpwstr>
      </vt:variant>
      <vt:variant>
        <vt:lpwstr/>
      </vt:variant>
      <vt:variant>
        <vt:i4>4849674</vt:i4>
      </vt:variant>
      <vt:variant>
        <vt:i4>0</vt:i4>
      </vt:variant>
      <vt:variant>
        <vt:i4>0</vt:i4>
      </vt:variant>
      <vt:variant>
        <vt:i4>5</vt:i4>
      </vt:variant>
      <vt:variant>
        <vt:lpwstr>https://ec.europa.eu/docsroom/documents/16344/attachments/28/translations/.../native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2</cp:revision>
  <dcterms:created xsi:type="dcterms:W3CDTF">2018-03-07T09:01:00Z</dcterms:created>
  <dcterms:modified xsi:type="dcterms:W3CDTF">2018-03-07T09:01:00Z</dcterms:modified>
</cp:coreProperties>
</file>