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3D548" w14:textId="00527255" w:rsidR="000A4199" w:rsidRPr="003A7FCD" w:rsidRDefault="000A4199" w:rsidP="000A4199">
      <w:pPr>
        <w:tabs>
          <w:tab w:val="left" w:pos="2835"/>
        </w:tabs>
        <w:spacing w:after="0" w:line="240" w:lineRule="auto"/>
        <w:jc w:val="center"/>
        <w:rPr>
          <w:rFonts w:ascii="Times New Roman" w:eastAsia="Times New Roman" w:hAnsi="Times New Roman" w:cs="Times New Roman"/>
          <w:b/>
          <w:sz w:val="24"/>
          <w:szCs w:val="24"/>
          <w:lang w:val="ro-RO"/>
        </w:rPr>
      </w:pPr>
      <w:bookmarkStart w:id="0" w:name="_GoBack"/>
      <w:bookmarkEnd w:id="0"/>
      <w:r w:rsidRPr="003A7FCD">
        <w:rPr>
          <w:rFonts w:ascii="Times New Roman" w:eastAsia="Times New Roman" w:hAnsi="Times New Roman" w:cs="Times New Roman"/>
          <w:b/>
          <w:sz w:val="24"/>
          <w:szCs w:val="24"/>
          <w:lang w:val="ro-RO"/>
        </w:rPr>
        <w:t>NOTĂ DE FUNDAMENTARE</w:t>
      </w:r>
    </w:p>
    <w:p w14:paraId="75F8CFA3" w14:textId="77777777" w:rsidR="006474AA" w:rsidRPr="003A7FCD" w:rsidRDefault="006474AA" w:rsidP="000A4199">
      <w:pPr>
        <w:tabs>
          <w:tab w:val="left" w:pos="2835"/>
        </w:tabs>
        <w:spacing w:after="0" w:line="240" w:lineRule="auto"/>
        <w:jc w:val="center"/>
        <w:rPr>
          <w:rFonts w:ascii="Times New Roman" w:eastAsia="Times New Roman" w:hAnsi="Times New Roman" w:cs="Times New Roman"/>
          <w:b/>
          <w:sz w:val="24"/>
          <w:szCs w:val="24"/>
          <w:lang w:val="ro-RO"/>
        </w:rPr>
      </w:pPr>
    </w:p>
    <w:p w14:paraId="575A0B5D" w14:textId="77777777" w:rsidR="000A4199" w:rsidRPr="003A7FCD" w:rsidRDefault="000A4199" w:rsidP="000A4199">
      <w:pPr>
        <w:tabs>
          <w:tab w:val="left" w:pos="2835"/>
        </w:tabs>
        <w:spacing w:after="0" w:line="240" w:lineRule="auto"/>
        <w:jc w:val="center"/>
        <w:rPr>
          <w:rFonts w:ascii="Times New Roman" w:eastAsia="Times New Roman" w:hAnsi="Times New Roman" w:cs="Times New Roman"/>
          <w:b/>
          <w:sz w:val="24"/>
          <w:szCs w:val="24"/>
          <w:lang w:val="ro-RO"/>
        </w:rPr>
      </w:pPr>
    </w:p>
    <w:tbl>
      <w:tblPr>
        <w:tblW w:w="10820" w:type="dxa"/>
        <w:tblCellSpacing w:w="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1555"/>
        <w:gridCol w:w="147"/>
        <w:gridCol w:w="6236"/>
      </w:tblGrid>
      <w:tr w:rsidR="003A7FCD" w:rsidRPr="003A7FCD" w14:paraId="33D4E4CC" w14:textId="77777777" w:rsidTr="000A6A04">
        <w:trPr>
          <w:trHeight w:val="207"/>
          <w:tblCellSpacing w:w="0" w:type="dxa"/>
        </w:trPr>
        <w:tc>
          <w:tcPr>
            <w:tcW w:w="10820" w:type="dxa"/>
            <w:gridSpan w:val="4"/>
            <w:tcMar>
              <w:top w:w="15" w:type="dxa"/>
              <w:left w:w="15" w:type="dxa"/>
              <w:bottom w:w="15" w:type="dxa"/>
              <w:right w:w="15" w:type="dxa"/>
            </w:tcMar>
          </w:tcPr>
          <w:p w14:paraId="46FD156B" w14:textId="77777777" w:rsidR="000A4199" w:rsidRPr="003A7FCD" w:rsidRDefault="000A4199" w:rsidP="000A6A04">
            <w:pPr>
              <w:widowControl w:val="0"/>
              <w:tabs>
                <w:tab w:val="left" w:pos="2835"/>
              </w:tabs>
              <w:spacing w:after="0" w:line="240" w:lineRule="auto"/>
              <w:jc w:val="center"/>
              <w:rPr>
                <w:rFonts w:ascii="Times New Roman" w:eastAsia="Times New Roman" w:hAnsi="Times New Roman" w:cs="Times New Roman"/>
                <w:b/>
                <w:sz w:val="24"/>
                <w:szCs w:val="24"/>
                <w:lang w:val="ro-RO"/>
              </w:rPr>
            </w:pPr>
            <w:r w:rsidRPr="003A7FCD">
              <w:rPr>
                <w:rFonts w:ascii="Times New Roman" w:eastAsia="Times New Roman" w:hAnsi="Times New Roman" w:cs="Times New Roman"/>
                <w:b/>
                <w:sz w:val="24"/>
                <w:szCs w:val="24"/>
                <w:lang w:val="ro-RO"/>
              </w:rPr>
              <w:t>Secţiunea 1: Titlul proiectului de act normativ</w:t>
            </w:r>
          </w:p>
          <w:p w14:paraId="3472D151" w14:textId="65429939" w:rsidR="006474AA" w:rsidRPr="003A7FCD" w:rsidRDefault="006474AA" w:rsidP="000A6A04">
            <w:pPr>
              <w:widowControl w:val="0"/>
              <w:tabs>
                <w:tab w:val="left" w:pos="2835"/>
              </w:tabs>
              <w:spacing w:after="0" w:line="240" w:lineRule="auto"/>
              <w:jc w:val="center"/>
              <w:rPr>
                <w:rFonts w:ascii="Times New Roman" w:eastAsia="Times New Roman" w:hAnsi="Times New Roman" w:cs="Times New Roman"/>
                <w:b/>
                <w:sz w:val="24"/>
                <w:szCs w:val="24"/>
                <w:lang w:val="ro-RO"/>
              </w:rPr>
            </w:pPr>
          </w:p>
        </w:tc>
      </w:tr>
      <w:tr w:rsidR="003A7FCD" w:rsidRPr="003A7FCD" w14:paraId="05A41021" w14:textId="77777777" w:rsidTr="000A6A04">
        <w:trPr>
          <w:trHeight w:val="609"/>
          <w:tblCellSpacing w:w="0" w:type="dxa"/>
        </w:trPr>
        <w:tc>
          <w:tcPr>
            <w:tcW w:w="10820" w:type="dxa"/>
            <w:gridSpan w:val="4"/>
            <w:tcMar>
              <w:top w:w="15" w:type="dxa"/>
              <w:left w:w="15" w:type="dxa"/>
              <w:bottom w:w="15" w:type="dxa"/>
              <w:right w:w="15" w:type="dxa"/>
            </w:tcMar>
          </w:tcPr>
          <w:p w14:paraId="0076B720" w14:textId="77777777" w:rsidR="006474AA" w:rsidRPr="003A7FCD" w:rsidRDefault="006474AA" w:rsidP="000A6A04">
            <w:pPr>
              <w:tabs>
                <w:tab w:val="left" w:pos="2835"/>
              </w:tabs>
              <w:spacing w:after="0" w:line="240" w:lineRule="auto"/>
              <w:jc w:val="center"/>
              <w:rPr>
                <w:rFonts w:ascii="Times New Roman" w:hAnsi="Times New Roman" w:cs="Times New Roman"/>
                <w:b/>
                <w:bCs/>
                <w:sz w:val="12"/>
                <w:szCs w:val="12"/>
                <w:lang w:val="ro-RO"/>
              </w:rPr>
            </w:pPr>
          </w:p>
          <w:p w14:paraId="3CAC5796" w14:textId="77777777" w:rsidR="006E32FE" w:rsidRPr="006E32FE" w:rsidRDefault="006E32FE" w:rsidP="006E32FE">
            <w:pPr>
              <w:spacing w:after="0" w:line="360" w:lineRule="auto"/>
              <w:jc w:val="center"/>
              <w:rPr>
                <w:rFonts w:ascii="Times New Roman" w:eastAsia="Times New Roman" w:hAnsi="Times New Roman" w:cs="Times New Roman"/>
                <w:b/>
                <w:sz w:val="24"/>
                <w:szCs w:val="24"/>
                <w:lang w:val="ro-RO" w:eastAsia="ro-RO"/>
              </w:rPr>
            </w:pPr>
            <w:r w:rsidRPr="006E32FE">
              <w:rPr>
                <w:rFonts w:ascii="Times New Roman" w:eastAsia="Times New Roman" w:hAnsi="Times New Roman" w:cs="Times New Roman"/>
                <w:b/>
                <w:sz w:val="24"/>
                <w:szCs w:val="24"/>
                <w:lang w:val="ro-RO" w:eastAsia="ro-RO"/>
              </w:rPr>
              <w:t>HOTĂRÂRE</w:t>
            </w:r>
          </w:p>
          <w:p w14:paraId="3AA8D7A8" w14:textId="77777777" w:rsidR="006E32FE" w:rsidRPr="006E32FE" w:rsidRDefault="006E32FE" w:rsidP="006E32FE">
            <w:pPr>
              <w:shd w:val="clear" w:color="auto" w:fill="FFFFFF"/>
              <w:spacing w:before="100" w:beforeAutospacing="1" w:after="0" w:line="360" w:lineRule="auto"/>
              <w:ind w:right="-180"/>
              <w:jc w:val="center"/>
              <w:rPr>
                <w:rFonts w:ascii="Times New Roman" w:eastAsia="Arial Unicode MS" w:hAnsi="Times New Roman" w:cs="Times New Roman"/>
                <w:sz w:val="24"/>
                <w:szCs w:val="24"/>
              </w:rPr>
            </w:pPr>
            <w:r w:rsidRPr="006E32FE">
              <w:rPr>
                <w:rFonts w:ascii="Times New Roman" w:eastAsia="Arial Unicode MS" w:hAnsi="Times New Roman" w:cs="Times New Roman"/>
                <w:b/>
                <w:sz w:val="24"/>
                <w:szCs w:val="24"/>
              </w:rPr>
              <w:t xml:space="preserve">pentru modificarea </w:t>
            </w:r>
            <w:r w:rsidRPr="006E32FE">
              <w:rPr>
                <w:rFonts w:ascii="Times New Roman" w:eastAsia="Arial Unicode MS" w:hAnsi="Times New Roman" w:cs="Times New Roman"/>
                <w:b/>
                <w:sz w:val="24"/>
                <w:szCs w:val="24"/>
                <w:lang w:val="ro-RO"/>
              </w:rPr>
              <w:t>și completarea</w:t>
            </w:r>
            <w:r w:rsidRPr="006E32FE">
              <w:rPr>
                <w:rFonts w:ascii="Times New Roman" w:eastAsia="Arial Unicode MS" w:hAnsi="Times New Roman" w:cs="Times New Roman"/>
                <w:b/>
                <w:sz w:val="24"/>
                <w:szCs w:val="24"/>
              </w:rPr>
              <w:t xml:space="preserve"> Hotărârii Guvernului nr. 43/2020 privind organizarea şi funcţionarea Ministerului Mediului, </w:t>
            </w:r>
            <w:r w:rsidRPr="006E32FE">
              <w:rPr>
                <w:rFonts w:ascii="Times New Roman" w:eastAsia="Arial Unicode MS" w:hAnsi="Times New Roman" w:cs="Times New Roman"/>
                <w:b/>
                <w:sz w:val="24"/>
                <w:szCs w:val="24"/>
                <w:lang w:val="ro-RO"/>
              </w:rPr>
              <w:t xml:space="preserve">Apelor </w:t>
            </w:r>
            <w:r w:rsidRPr="006E32FE">
              <w:rPr>
                <w:rFonts w:ascii="Times New Roman" w:eastAsia="Arial Unicode MS" w:hAnsi="Times New Roman" w:cs="Times New Roman"/>
                <w:b/>
                <w:sz w:val="24"/>
                <w:szCs w:val="24"/>
              </w:rPr>
              <w:t>şi Pădurilor</w:t>
            </w:r>
          </w:p>
          <w:p w14:paraId="639C7E3F" w14:textId="6026698E" w:rsidR="006474AA" w:rsidRPr="003A7FCD" w:rsidRDefault="006474AA" w:rsidP="006E32FE">
            <w:pPr>
              <w:shd w:val="clear" w:color="auto" w:fill="FFFFFF"/>
              <w:spacing w:after="0" w:line="360" w:lineRule="atLeast"/>
              <w:ind w:left="-153" w:right="-153"/>
              <w:textAlignment w:val="baseline"/>
              <w:rPr>
                <w:rFonts w:ascii="Times New Roman" w:hAnsi="Times New Roman" w:cs="Times New Roman"/>
                <w:b/>
                <w:bCs/>
                <w:sz w:val="24"/>
                <w:szCs w:val="24"/>
                <w:bdr w:val="none" w:sz="0" w:space="0" w:color="auto" w:frame="1"/>
                <w:shd w:val="clear" w:color="auto" w:fill="FFFFFF"/>
              </w:rPr>
            </w:pPr>
          </w:p>
        </w:tc>
      </w:tr>
      <w:tr w:rsidR="003A7FCD" w:rsidRPr="003A7FCD" w14:paraId="0E91B1CA" w14:textId="77777777" w:rsidTr="000A6A04">
        <w:trPr>
          <w:tblCellSpacing w:w="0" w:type="dxa"/>
        </w:trPr>
        <w:tc>
          <w:tcPr>
            <w:tcW w:w="10820" w:type="dxa"/>
            <w:gridSpan w:val="4"/>
            <w:tcMar>
              <w:top w:w="15" w:type="dxa"/>
              <w:left w:w="15" w:type="dxa"/>
              <w:bottom w:w="15" w:type="dxa"/>
              <w:right w:w="15" w:type="dxa"/>
            </w:tcMar>
          </w:tcPr>
          <w:p w14:paraId="12758278" w14:textId="77777777" w:rsidR="006474AA" w:rsidRPr="003A7FCD" w:rsidRDefault="006474AA" w:rsidP="006474AA">
            <w:pPr>
              <w:tabs>
                <w:tab w:val="left" w:pos="2835"/>
              </w:tabs>
              <w:spacing w:after="0" w:line="240" w:lineRule="auto"/>
              <w:rPr>
                <w:rFonts w:ascii="Times New Roman" w:eastAsia="Times New Roman" w:hAnsi="Times New Roman" w:cs="Times New Roman"/>
                <w:b/>
                <w:sz w:val="24"/>
                <w:szCs w:val="24"/>
                <w:lang w:val="ro-RO"/>
              </w:rPr>
            </w:pPr>
          </w:p>
          <w:p w14:paraId="3A0B3DB5" w14:textId="18C9D823"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r w:rsidRPr="003A7FCD">
              <w:rPr>
                <w:rFonts w:ascii="Times New Roman" w:eastAsia="Times New Roman" w:hAnsi="Times New Roman" w:cs="Times New Roman"/>
                <w:b/>
                <w:sz w:val="24"/>
                <w:szCs w:val="24"/>
                <w:lang w:val="ro-RO"/>
              </w:rPr>
              <w:t>Secţiunea a 2-a: Motivul emiterii actului normativ</w:t>
            </w:r>
          </w:p>
          <w:p w14:paraId="020B8248" w14:textId="05CA3977" w:rsidR="006474AA" w:rsidRPr="003A7FCD" w:rsidRDefault="006474AA" w:rsidP="000A6A04">
            <w:pPr>
              <w:tabs>
                <w:tab w:val="left" w:pos="2835"/>
              </w:tabs>
              <w:spacing w:after="0" w:line="240" w:lineRule="auto"/>
              <w:jc w:val="center"/>
              <w:rPr>
                <w:rFonts w:ascii="Times New Roman" w:eastAsia="Times New Roman" w:hAnsi="Times New Roman" w:cs="Times New Roman"/>
                <w:b/>
                <w:sz w:val="24"/>
                <w:szCs w:val="24"/>
                <w:lang w:val="ro-RO"/>
              </w:rPr>
            </w:pPr>
          </w:p>
        </w:tc>
      </w:tr>
      <w:tr w:rsidR="003A7FCD" w:rsidRPr="003A7FCD" w14:paraId="4CEB8CED" w14:textId="77777777" w:rsidTr="000A6A04">
        <w:trPr>
          <w:trHeight w:val="321"/>
          <w:tblCellSpacing w:w="0" w:type="dxa"/>
        </w:trPr>
        <w:tc>
          <w:tcPr>
            <w:tcW w:w="2882" w:type="dxa"/>
            <w:tcMar>
              <w:top w:w="15" w:type="dxa"/>
              <w:left w:w="15" w:type="dxa"/>
              <w:bottom w:w="15" w:type="dxa"/>
              <w:right w:w="15" w:type="dxa"/>
            </w:tcMar>
          </w:tcPr>
          <w:p w14:paraId="065E5D9E" w14:textId="77777777" w:rsidR="000A4199" w:rsidRPr="003A7FCD" w:rsidRDefault="000A4199" w:rsidP="006474AA">
            <w:pPr>
              <w:tabs>
                <w:tab w:val="left" w:pos="2835"/>
              </w:tabs>
              <w:spacing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1. Descrierea situaţiei actuale</w:t>
            </w:r>
          </w:p>
        </w:tc>
        <w:tc>
          <w:tcPr>
            <w:tcW w:w="7938" w:type="dxa"/>
            <w:gridSpan w:val="3"/>
            <w:tcMar>
              <w:top w:w="15" w:type="dxa"/>
              <w:left w:w="15" w:type="dxa"/>
              <w:bottom w:w="15" w:type="dxa"/>
              <w:right w:w="15" w:type="dxa"/>
            </w:tcMar>
          </w:tcPr>
          <w:p w14:paraId="0939B727" w14:textId="77777777" w:rsidR="000A4199" w:rsidRDefault="00FE1824" w:rsidP="001379B9">
            <w:pPr>
              <w:autoSpaceDE w:val="0"/>
              <w:autoSpaceDN w:val="0"/>
              <w:adjustRightInd w:val="0"/>
              <w:spacing w:after="240" w:line="240" w:lineRule="auto"/>
              <w:jc w:val="both"/>
              <w:rPr>
                <w:rFonts w:ascii="Times New Roman" w:eastAsia="Times New Roman" w:hAnsi="Times New Roman" w:cs="Times New Roman"/>
                <w:bCs/>
                <w:sz w:val="24"/>
                <w:szCs w:val="24"/>
                <w:shd w:val="clear" w:color="auto" w:fill="FFFFFF"/>
                <w:lang w:val="ro-RO"/>
              </w:rPr>
            </w:pPr>
            <w:r w:rsidRPr="00FE1824">
              <w:rPr>
                <w:rFonts w:ascii="Times New Roman" w:eastAsia="Times New Roman" w:hAnsi="Times New Roman" w:cs="Times New Roman"/>
                <w:bCs/>
                <w:sz w:val="24"/>
                <w:szCs w:val="24"/>
                <w:shd w:val="clear" w:color="auto" w:fill="FFFFFF"/>
                <w:lang w:val="ro-RO"/>
              </w:rPr>
              <w:t>În conformitate cu Hotărârea Guvernului nr. 43/2020 privind organizarea și funcționarea Ministerului Mediului, Apelor și Pădurilor, instituția desfășoară următoarele activități și realizează  politica la nivel național în domeniile protecției mediului înconjurător, economiei verzi, biodiversității, ariilor naturale protejate, schimbărilor climatice, economiei circulare și gestionării deșeurilor, gospodăririi apelor, siguranței construcțiilor și amenajărilor hidrotehnice, silvic și cinegetic, cu privire la toate sectoarele și subsectoarele pe care le administrează, elaborează strategia și reglementările specifice de dezvoltare și armonizare a acestor activități în cadrul politicii generale a Guvernului, asigură și coordonează aplicarea strategiei Guvernului în domeniile sale de competență, îndeplinind rolul de autoritate de stat, de sinteză, coordonare, reglementare, monitorizare, inspecție și control în aceste domenii.</w:t>
            </w:r>
          </w:p>
          <w:p w14:paraId="491F32C5" w14:textId="04096B21" w:rsidR="001379B9" w:rsidRPr="009A3E4D" w:rsidRDefault="001379B9" w:rsidP="001379B9">
            <w:pPr>
              <w:autoSpaceDE w:val="0"/>
              <w:autoSpaceDN w:val="0"/>
              <w:adjustRightInd w:val="0"/>
              <w:spacing w:after="240" w:line="240" w:lineRule="auto"/>
              <w:jc w:val="both"/>
              <w:rPr>
                <w:rFonts w:ascii="Times New Roman" w:eastAsia="Times New Roman" w:hAnsi="Times New Roman" w:cs="Times New Roman"/>
                <w:bCs/>
                <w:sz w:val="24"/>
                <w:szCs w:val="24"/>
                <w:shd w:val="clear" w:color="auto" w:fill="FFFFFF"/>
                <w:lang w:val="ro-RO"/>
              </w:rPr>
            </w:pPr>
            <w:r w:rsidRPr="009A3E4D">
              <w:rPr>
                <w:rFonts w:ascii="Times New Roman" w:eastAsia="Times New Roman" w:hAnsi="Times New Roman" w:cs="Times New Roman"/>
                <w:bCs/>
                <w:sz w:val="24"/>
                <w:szCs w:val="24"/>
                <w:shd w:val="clear" w:color="auto" w:fill="FFFFFF"/>
                <w:lang w:val="ro-RO"/>
              </w:rPr>
              <w:t xml:space="preserve">În conformitate cu prevederile Ordonanței de urgență a Guvernului nr. 77/2021 </w:t>
            </w:r>
            <w:r w:rsidRPr="009A3E4D">
              <w:rPr>
                <w:rFonts w:ascii="Times New Roman" w:hAnsi="Times New Roman" w:cs="Times New Roman"/>
                <w:color w:val="333333"/>
                <w:sz w:val="24"/>
                <w:szCs w:val="24"/>
                <w:shd w:val="clear" w:color="auto" w:fill="FFFFFF"/>
              </w:rPr>
              <w:t>privind înființarea Gărzii Forestiere Naționale</w:t>
            </w:r>
            <w:r w:rsidR="009A3E4D" w:rsidRPr="009A3E4D">
              <w:rPr>
                <w:rFonts w:ascii="Times New Roman" w:hAnsi="Times New Roman" w:cs="Times New Roman"/>
                <w:color w:val="333333"/>
                <w:sz w:val="24"/>
                <w:szCs w:val="24"/>
                <w:shd w:val="clear" w:color="auto" w:fill="FFFFFF"/>
              </w:rPr>
              <w:t>, a fost înființată o nouă instituție în subordinea Ministerului Mediului, Apelor și Pădurilor, care funcționează ca organ de specialitate al administrației publice centrale care răspunde de silvicultură, cu personalitate juridică, finanțată integral de la bugetul de stat.</w:t>
            </w:r>
          </w:p>
        </w:tc>
      </w:tr>
      <w:tr w:rsidR="003A7FCD" w:rsidRPr="003A7FCD" w14:paraId="15DAE42A" w14:textId="77777777" w:rsidTr="000A6A04">
        <w:trPr>
          <w:trHeight w:val="321"/>
          <w:tblCellSpacing w:w="0" w:type="dxa"/>
        </w:trPr>
        <w:tc>
          <w:tcPr>
            <w:tcW w:w="2882" w:type="dxa"/>
            <w:tcMar>
              <w:top w:w="15" w:type="dxa"/>
              <w:left w:w="15" w:type="dxa"/>
              <w:bottom w:w="15" w:type="dxa"/>
              <w:right w:w="15" w:type="dxa"/>
            </w:tcMar>
          </w:tcPr>
          <w:p w14:paraId="038A4661"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1</w:t>
            </w:r>
            <w:r w:rsidRPr="003A7FCD">
              <w:rPr>
                <w:rFonts w:ascii="Times New Roman" w:eastAsia="Times New Roman" w:hAnsi="Times New Roman" w:cs="Times New Roman"/>
                <w:sz w:val="24"/>
                <w:szCs w:val="24"/>
                <w:vertAlign w:val="superscript"/>
                <w:lang w:val="ro-RO"/>
              </w:rPr>
              <w:t>1</w:t>
            </w:r>
            <w:r w:rsidRPr="003A7FCD">
              <w:rPr>
                <w:rFonts w:ascii="Times New Roman" w:eastAsia="Times New Roman" w:hAnsi="Times New Roman" w:cs="Times New Roman"/>
                <w:sz w:val="24"/>
                <w:szCs w:val="24"/>
                <w:lang w:val="ro-RO"/>
              </w:rPr>
              <w:t xml:space="preserve">În cazul proiectelor de acte normative care transpun legislaţie comunitară sau creează cadrul pentru aplicarea directă a acesteia </w:t>
            </w:r>
          </w:p>
        </w:tc>
        <w:tc>
          <w:tcPr>
            <w:tcW w:w="7938" w:type="dxa"/>
            <w:gridSpan w:val="3"/>
            <w:tcMar>
              <w:top w:w="15" w:type="dxa"/>
              <w:left w:w="15" w:type="dxa"/>
              <w:bottom w:w="15" w:type="dxa"/>
              <w:right w:w="15" w:type="dxa"/>
            </w:tcMar>
          </w:tcPr>
          <w:p w14:paraId="6ABAA864" w14:textId="48B8F85D" w:rsidR="000A4199" w:rsidRPr="003A7FCD" w:rsidRDefault="00303719" w:rsidP="000A6A04">
            <w:pPr>
              <w:shd w:val="clear" w:color="auto" w:fill="FFFFFF"/>
              <w:tabs>
                <w:tab w:val="left" w:pos="215"/>
                <w:tab w:val="left" w:pos="2835"/>
              </w:tabs>
              <w:spacing w:after="0" w:line="240" w:lineRule="auto"/>
              <w:ind w:left="95" w:right="155" w:firstLine="88"/>
              <w:jc w:val="both"/>
              <w:rPr>
                <w:rFonts w:ascii="Times New Roman" w:eastAsia="Times New Roman" w:hAnsi="Times New Roman" w:cs="Times New Roman"/>
                <w:sz w:val="24"/>
                <w:szCs w:val="24"/>
                <w:lang w:val="ro-RO"/>
              </w:rPr>
            </w:pPr>
            <w:r w:rsidRPr="00472CAC">
              <w:rPr>
                <w:rFonts w:ascii="Times New Roman" w:hAnsi="Times New Roman" w:cs="Times New Roman"/>
                <w:sz w:val="24"/>
                <w:szCs w:val="24"/>
                <w:lang w:val="ro-RO"/>
              </w:rPr>
              <w:t>Proiectul de act normativ nu se referă la acest subiect</w:t>
            </w:r>
          </w:p>
        </w:tc>
      </w:tr>
      <w:tr w:rsidR="003A7FCD" w:rsidRPr="003A7FCD" w14:paraId="75666EF3" w14:textId="77777777" w:rsidTr="000A6A04">
        <w:trPr>
          <w:trHeight w:val="744"/>
          <w:tblCellSpacing w:w="0" w:type="dxa"/>
        </w:trPr>
        <w:tc>
          <w:tcPr>
            <w:tcW w:w="2882" w:type="dxa"/>
            <w:tcMar>
              <w:top w:w="15" w:type="dxa"/>
              <w:left w:w="15" w:type="dxa"/>
              <w:bottom w:w="15" w:type="dxa"/>
              <w:right w:w="15" w:type="dxa"/>
            </w:tcMar>
          </w:tcPr>
          <w:p w14:paraId="096FDEF3"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2. Schimbări preconizate</w:t>
            </w:r>
          </w:p>
        </w:tc>
        <w:tc>
          <w:tcPr>
            <w:tcW w:w="7938" w:type="dxa"/>
            <w:gridSpan w:val="3"/>
            <w:tcMar>
              <w:top w:w="15" w:type="dxa"/>
              <w:left w:w="15" w:type="dxa"/>
              <w:bottom w:w="15" w:type="dxa"/>
              <w:right w:w="15" w:type="dxa"/>
            </w:tcMar>
          </w:tcPr>
          <w:p w14:paraId="1F50890B" w14:textId="06CA32A9" w:rsidR="00FE1824" w:rsidRPr="00A61991" w:rsidRDefault="00FE1824" w:rsidP="00FE1824">
            <w:pPr>
              <w:spacing w:before="120" w:after="120" w:line="240" w:lineRule="auto"/>
              <w:jc w:val="both"/>
              <w:rPr>
                <w:rFonts w:ascii="Times New Roman" w:eastAsia="Simsun (Founder Extended)" w:hAnsi="Times New Roman" w:cs="Times New Roman"/>
                <w:sz w:val="24"/>
                <w:szCs w:val="24"/>
                <w:lang w:val="ro-RO" w:eastAsia="zh-CN"/>
              </w:rPr>
            </w:pPr>
            <w:r w:rsidRPr="00A61991">
              <w:rPr>
                <w:rFonts w:ascii="Times New Roman" w:eastAsia="Simsun (Founder Extended)" w:hAnsi="Times New Roman" w:cs="Times New Roman"/>
                <w:sz w:val="24"/>
                <w:szCs w:val="24"/>
                <w:lang w:val="ro-RO" w:eastAsia="zh-CN"/>
              </w:rPr>
              <w:t>Punerea în aplicare a noii strategii de dezvoltare a Uniunii Europene, reflectată prin Pactul Ecologic European, generează, pe de o parte oportunități pentru reașezarea fundamentelor economice și sociale pe baze solide și durabile</w:t>
            </w:r>
            <w:r w:rsidR="00C51DA9" w:rsidRPr="00A61991">
              <w:rPr>
                <w:rFonts w:ascii="Times New Roman" w:eastAsia="Simsun (Founder Extended)" w:hAnsi="Times New Roman" w:cs="Times New Roman"/>
                <w:sz w:val="24"/>
                <w:szCs w:val="24"/>
                <w:lang w:val="ro-RO" w:eastAsia="zh-CN"/>
              </w:rPr>
              <w:t xml:space="preserve"> și p</w:t>
            </w:r>
            <w:r w:rsidRPr="00A61991">
              <w:rPr>
                <w:rFonts w:ascii="Times New Roman" w:eastAsia="Simsun (Founder Extended)" w:hAnsi="Times New Roman" w:cs="Times New Roman"/>
                <w:sz w:val="24"/>
                <w:szCs w:val="24"/>
                <w:lang w:val="ro-RO" w:eastAsia="zh-CN"/>
              </w:rPr>
              <w:t>e de altă parte, tranziția către neutralitate climatică în orizontul 2050</w:t>
            </w:r>
            <w:r w:rsidR="00E573E0" w:rsidRPr="00A61991">
              <w:rPr>
                <w:rFonts w:ascii="Times New Roman" w:eastAsia="Simsun (Founder Extended)" w:hAnsi="Times New Roman" w:cs="Times New Roman"/>
                <w:sz w:val="24"/>
                <w:szCs w:val="24"/>
                <w:lang w:val="ro-RO" w:eastAsia="zh-CN"/>
              </w:rPr>
              <w:t xml:space="preserve">. Totodată </w:t>
            </w:r>
            <w:r w:rsidRPr="00A61991">
              <w:rPr>
                <w:rFonts w:ascii="Times New Roman" w:eastAsia="Simsun (Founder Extended)" w:hAnsi="Times New Roman" w:cs="Times New Roman"/>
                <w:sz w:val="24"/>
                <w:szCs w:val="24"/>
                <w:lang w:val="ro-RO" w:eastAsia="zh-CN"/>
              </w:rPr>
              <w:t xml:space="preserve">creșterea cu 10-15 puncte procentuale a nivelului de ambiție a obiectivului UE de reducere a emisiilor de gaze cu efect de seră pentru anul 2030 vor genera implicații trans-sectoriale pe multiple paliere, presupunând integrarea aspectelor de  climă în deciziile luate în toate sectoarele (agricultură, energie, transporturi, industrie, educație, social și în sectorul financiar). </w:t>
            </w:r>
          </w:p>
          <w:p w14:paraId="6FA633E6" w14:textId="77777777" w:rsidR="00FE1824" w:rsidRPr="00A61991" w:rsidRDefault="00FE1824" w:rsidP="00FE1824">
            <w:pPr>
              <w:spacing w:before="120" w:after="120" w:line="240" w:lineRule="auto"/>
              <w:jc w:val="both"/>
              <w:rPr>
                <w:rFonts w:ascii="Times New Roman" w:eastAsia="Simsun (Founder Extended)" w:hAnsi="Times New Roman" w:cs="Times New Roman"/>
                <w:bCs/>
                <w:sz w:val="24"/>
                <w:szCs w:val="24"/>
                <w:lang w:val="it-IT" w:eastAsia="zh-CN"/>
              </w:rPr>
            </w:pPr>
            <w:r w:rsidRPr="00A61991">
              <w:rPr>
                <w:rFonts w:ascii="Times New Roman" w:eastAsia="Simsun (Founder Extended)" w:hAnsi="Times New Roman" w:cs="Times New Roman"/>
                <w:bCs/>
                <w:sz w:val="24"/>
                <w:szCs w:val="24"/>
                <w:lang w:val="it-IT" w:eastAsia="zh-CN"/>
              </w:rPr>
              <w:t xml:space="preserve">În contextul în care Uniunea Europeană caută să obțină un consens asupra politicilor pentru orizontul de timp 2030, pentru a stabili calea de urmat pentru neutralitatea climatică în 2050, România va trebui să dezvolte instrumentele și </w:t>
            </w:r>
            <w:r w:rsidRPr="00A61991">
              <w:rPr>
                <w:rFonts w:ascii="Times New Roman" w:eastAsia="Simsun (Founder Extended)" w:hAnsi="Times New Roman" w:cs="Times New Roman"/>
                <w:bCs/>
                <w:sz w:val="24"/>
                <w:szCs w:val="24"/>
                <w:lang w:val="it-IT" w:eastAsia="zh-CN"/>
              </w:rPr>
              <w:lastRenderedPageBreak/>
              <w:t>capacitatea instituțională pentru a participa activ la aceste negocieri și pentru a concepe politici naționale relevante, bazate pe dovezi științifice.</w:t>
            </w:r>
          </w:p>
          <w:p w14:paraId="11F33FD7" w14:textId="77777777" w:rsidR="00080CC1" w:rsidRPr="00A61991" w:rsidRDefault="00FE1824" w:rsidP="00E573E0">
            <w:pPr>
              <w:spacing w:after="0" w:line="240" w:lineRule="auto"/>
              <w:jc w:val="both"/>
              <w:rPr>
                <w:rFonts w:ascii="Times New Roman" w:eastAsia="Times New Roman" w:hAnsi="Times New Roman" w:cs="Times New Roman"/>
                <w:sz w:val="24"/>
                <w:szCs w:val="24"/>
                <w:lang w:val="en-GB"/>
              </w:rPr>
            </w:pPr>
            <w:r w:rsidRPr="00A61991">
              <w:rPr>
                <w:rFonts w:ascii="Times New Roman" w:eastAsia="Simsun (Founder Extended)" w:hAnsi="Times New Roman" w:cs="Times New Roman"/>
                <w:sz w:val="24"/>
                <w:szCs w:val="24"/>
                <w:lang w:val="ro-RO" w:eastAsia="zh-CN"/>
              </w:rPr>
              <w:t>Astfel, pentru punerea în practică a politicii climatice din cadrul Pactul Ecologic European în România, este nevoie de îmbunătățirea capacității instituționale în acest domeniu la nivelul Ministerului Mediului, Apelor și Pădurilor, inclusiv prin măsuri care să conducă  la creșterea performanțelor funcționarilor publici care își desfășoară activitatea în domeniul schimbări climatice</w:t>
            </w:r>
            <w:r w:rsidR="00E573E0" w:rsidRPr="00A61991">
              <w:rPr>
                <w:rFonts w:ascii="Times New Roman" w:eastAsia="Simsun (Founder Extended)" w:hAnsi="Times New Roman" w:cs="Times New Roman"/>
                <w:sz w:val="24"/>
                <w:szCs w:val="24"/>
                <w:lang w:val="ro-RO" w:eastAsia="zh-CN"/>
              </w:rPr>
              <w:t>.</w:t>
            </w:r>
            <w:r w:rsidRPr="00A61991">
              <w:rPr>
                <w:rFonts w:ascii="Times New Roman" w:eastAsia="Times New Roman" w:hAnsi="Times New Roman" w:cs="Times New Roman"/>
                <w:sz w:val="24"/>
                <w:szCs w:val="24"/>
                <w:lang w:val="en-GB"/>
              </w:rPr>
              <w:t xml:space="preserve"> </w:t>
            </w:r>
          </w:p>
          <w:p w14:paraId="6E468391" w14:textId="15FE14D1" w:rsidR="00A61991" w:rsidRPr="00DA2F59" w:rsidRDefault="00FF0989" w:rsidP="00E573E0">
            <w:pPr>
              <w:spacing w:after="0" w:line="240" w:lineRule="auto"/>
              <w:jc w:val="both"/>
              <w:rPr>
                <w:rFonts w:ascii="Times New Roman" w:eastAsia="Times New Roman" w:hAnsi="Times New Roman" w:cs="Times New Roman"/>
                <w:sz w:val="24"/>
                <w:szCs w:val="24"/>
              </w:rPr>
            </w:pPr>
            <w:r w:rsidRPr="00A61991">
              <w:rPr>
                <w:rFonts w:ascii="Times New Roman" w:eastAsia="Times New Roman" w:hAnsi="Times New Roman" w:cs="Times New Roman"/>
                <w:sz w:val="24"/>
                <w:szCs w:val="24"/>
                <w:lang w:val="en-GB"/>
              </w:rPr>
              <w:t xml:space="preserve">Proiectul de hotărîre prevede modificarea structurii organizatorice a ministerului astfel încât să se asigure </w:t>
            </w:r>
            <w:r w:rsidR="00126787" w:rsidRPr="00A61991">
              <w:rPr>
                <w:rFonts w:ascii="Times New Roman" w:eastAsia="Times New Roman" w:hAnsi="Times New Roman" w:cs="Times New Roman"/>
                <w:sz w:val="24"/>
                <w:szCs w:val="24"/>
              </w:rPr>
              <w:t>eficientizarea activităţii, precum şi redistribuirea unor atribuţii între funcţiile de conducere, în concordanţă cu obiectivul de întărire a capacităţii instituţionale a structurilor din</w:t>
            </w:r>
            <w:r w:rsidR="00A325B0" w:rsidRPr="00A61991">
              <w:rPr>
                <w:rFonts w:ascii="Times New Roman" w:eastAsia="Times New Roman" w:hAnsi="Times New Roman" w:cs="Times New Roman"/>
                <w:sz w:val="24"/>
                <w:szCs w:val="24"/>
              </w:rPr>
              <w:t xml:space="preserve"> administraţia publică centrală.</w:t>
            </w:r>
          </w:p>
          <w:p w14:paraId="6786D4DE" w14:textId="009DAB7F" w:rsidR="00A325B0" w:rsidRPr="00A61991" w:rsidRDefault="00A325B0" w:rsidP="00E573E0">
            <w:pPr>
              <w:spacing w:after="0" w:line="240" w:lineRule="auto"/>
              <w:jc w:val="both"/>
              <w:rPr>
                <w:rFonts w:ascii="Times New Roman" w:eastAsia="Times New Roman" w:hAnsi="Times New Roman" w:cs="Times New Roman"/>
                <w:sz w:val="24"/>
                <w:szCs w:val="24"/>
              </w:rPr>
            </w:pPr>
            <w:r w:rsidRPr="00A61991">
              <w:rPr>
                <w:rFonts w:ascii="Times New Roman" w:eastAsia="Times New Roman" w:hAnsi="Times New Roman" w:cs="Times New Roman"/>
                <w:sz w:val="24"/>
                <w:szCs w:val="24"/>
              </w:rPr>
              <w:t>Ca urmare a aprobării</w:t>
            </w:r>
            <w:r w:rsidRPr="00A61991">
              <w:rPr>
                <w:rFonts w:ascii="Times New Roman" w:eastAsia="Times New Roman" w:hAnsi="Times New Roman" w:cs="Times New Roman"/>
                <w:bCs/>
                <w:sz w:val="24"/>
                <w:szCs w:val="24"/>
                <w:shd w:val="clear" w:color="auto" w:fill="FFFFFF"/>
                <w:lang w:val="ro-RO"/>
              </w:rPr>
              <w:t xml:space="preserve"> Ordonanței de urgență a Guvernului nr. 77/2021 </w:t>
            </w:r>
            <w:r w:rsidRPr="00A61991">
              <w:rPr>
                <w:rFonts w:ascii="Times New Roman" w:hAnsi="Times New Roman" w:cs="Times New Roman"/>
                <w:color w:val="333333"/>
                <w:sz w:val="24"/>
                <w:szCs w:val="24"/>
                <w:shd w:val="clear" w:color="auto" w:fill="FFFFFF"/>
              </w:rPr>
              <w:t>privind înființarea Gărzii Forestiere Naționale, proiectul de hotărâre prevede și modificarea Anexei nr. 2</w:t>
            </w:r>
            <w:r w:rsidR="00A655B8" w:rsidRPr="00A61991">
              <w:rPr>
                <w:rFonts w:ascii="Times New Roman" w:hAnsi="Times New Roman" w:cs="Times New Roman"/>
                <w:color w:val="333333"/>
                <w:sz w:val="24"/>
                <w:szCs w:val="24"/>
                <w:shd w:val="clear" w:color="auto" w:fill="FFFFFF"/>
              </w:rPr>
              <w:t xml:space="preserve"> la Hotărârea </w:t>
            </w:r>
            <w:r w:rsidRPr="00A61991">
              <w:rPr>
                <w:rFonts w:ascii="Times New Roman" w:hAnsi="Times New Roman" w:cs="Times New Roman"/>
                <w:color w:val="333333"/>
                <w:sz w:val="24"/>
                <w:szCs w:val="24"/>
                <w:shd w:val="clear" w:color="auto" w:fill="FFFFFF"/>
              </w:rPr>
              <w:t xml:space="preserve"> </w:t>
            </w:r>
            <w:r w:rsidR="00A655B8" w:rsidRPr="00A61991">
              <w:rPr>
                <w:rFonts w:ascii="Times New Roman" w:hAnsi="Times New Roman" w:cs="Times New Roman"/>
                <w:color w:val="333333"/>
                <w:sz w:val="24"/>
                <w:szCs w:val="24"/>
                <w:shd w:val="clear" w:color="auto" w:fill="FFFFFF"/>
              </w:rPr>
              <w:t>-</w:t>
            </w:r>
            <w:r w:rsidRPr="00A61991">
              <w:rPr>
                <w:rFonts w:ascii="Times New Roman" w:eastAsia="Times New Roman" w:hAnsi="Times New Roman" w:cs="Times New Roman"/>
                <w:sz w:val="24"/>
                <w:szCs w:val="24"/>
              </w:rPr>
              <w:t xml:space="preserve"> </w:t>
            </w:r>
            <w:r w:rsidRPr="00A61991">
              <w:rPr>
                <w:rFonts w:ascii="Times New Roman" w:hAnsi="Times New Roman" w:cs="Times New Roman"/>
                <w:color w:val="333333"/>
                <w:sz w:val="24"/>
                <w:szCs w:val="24"/>
                <w:shd w:val="clear" w:color="auto" w:fill="FFFFFF"/>
              </w:rPr>
              <w:t>Unități care funcționează în subordinea, sub autoritatea sau în coordonarea Ministerului Mediului, Apelor și Pădurilor</w:t>
            </w:r>
            <w:r w:rsidR="00291E77" w:rsidRPr="00A61991">
              <w:rPr>
                <w:rFonts w:ascii="Times New Roman" w:hAnsi="Times New Roman" w:cs="Times New Roman"/>
                <w:color w:val="333333"/>
                <w:sz w:val="24"/>
                <w:szCs w:val="24"/>
                <w:shd w:val="clear" w:color="auto" w:fill="FFFFFF"/>
              </w:rPr>
              <w:t xml:space="preserve"> în sensul introducerii Gărzii Forestiere Naționale în lista instituțiilor aflate în subordinea ministerului.</w:t>
            </w:r>
          </w:p>
          <w:p w14:paraId="64F0652D" w14:textId="0676ADB9" w:rsidR="00E573E0" w:rsidRPr="003A7FCD" w:rsidRDefault="00E573E0" w:rsidP="00E573E0">
            <w:pPr>
              <w:spacing w:after="0" w:line="240" w:lineRule="auto"/>
              <w:jc w:val="both"/>
              <w:rPr>
                <w:rFonts w:ascii="Times New Roman" w:eastAsia="Times New Roman" w:hAnsi="Times New Roman" w:cs="Times New Roman"/>
                <w:sz w:val="24"/>
                <w:szCs w:val="24"/>
                <w:lang w:val="ro-RO"/>
              </w:rPr>
            </w:pPr>
          </w:p>
        </w:tc>
      </w:tr>
      <w:tr w:rsidR="003A7FCD" w:rsidRPr="003A7FCD" w14:paraId="47801483" w14:textId="77777777" w:rsidTr="000A6A04">
        <w:trPr>
          <w:trHeight w:val="275"/>
          <w:tblCellSpacing w:w="0" w:type="dxa"/>
        </w:trPr>
        <w:tc>
          <w:tcPr>
            <w:tcW w:w="2882" w:type="dxa"/>
            <w:tcMar>
              <w:top w:w="15" w:type="dxa"/>
              <w:left w:w="15" w:type="dxa"/>
              <w:bottom w:w="15" w:type="dxa"/>
              <w:right w:w="15" w:type="dxa"/>
            </w:tcMar>
          </w:tcPr>
          <w:p w14:paraId="75BB46ED" w14:textId="3AA129FB"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lastRenderedPageBreak/>
              <w:t xml:space="preserve">3. Alte informaţii </w:t>
            </w:r>
          </w:p>
        </w:tc>
        <w:tc>
          <w:tcPr>
            <w:tcW w:w="7938" w:type="dxa"/>
            <w:gridSpan w:val="3"/>
            <w:tcMar>
              <w:top w:w="15" w:type="dxa"/>
              <w:left w:w="15" w:type="dxa"/>
              <w:bottom w:w="15" w:type="dxa"/>
              <w:right w:w="15" w:type="dxa"/>
            </w:tcMar>
          </w:tcPr>
          <w:p w14:paraId="2C9CEC9B"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b/>
                <w:sz w:val="24"/>
                <w:szCs w:val="24"/>
                <w:lang w:val="ro-RO"/>
              </w:rPr>
              <w:t xml:space="preserve"> </w:t>
            </w:r>
            <w:r w:rsidRPr="003A7FCD">
              <w:rPr>
                <w:rFonts w:ascii="Times New Roman" w:eastAsia="Times New Roman" w:hAnsi="Times New Roman" w:cs="Times New Roman"/>
                <w:sz w:val="24"/>
                <w:szCs w:val="24"/>
                <w:lang w:val="ro-RO"/>
              </w:rPr>
              <w:t>Proiectul de act normativ nu se referă la acest subiect.</w:t>
            </w:r>
          </w:p>
          <w:p w14:paraId="1B2DCF8D" w14:textId="77777777" w:rsidR="000A4199" w:rsidRPr="003A7FCD" w:rsidRDefault="000A4199" w:rsidP="000A6A04">
            <w:pPr>
              <w:tabs>
                <w:tab w:val="left" w:pos="1065"/>
                <w:tab w:val="left" w:pos="2835"/>
              </w:tabs>
              <w:spacing w:after="0" w:line="240" w:lineRule="auto"/>
              <w:rPr>
                <w:rFonts w:ascii="Times New Roman" w:eastAsia="Times New Roman" w:hAnsi="Times New Roman" w:cs="Times New Roman"/>
                <w:sz w:val="24"/>
                <w:szCs w:val="24"/>
                <w:lang w:val="ro-RO"/>
              </w:rPr>
            </w:pPr>
          </w:p>
        </w:tc>
      </w:tr>
      <w:tr w:rsidR="003A7FCD" w:rsidRPr="003A7FCD" w14:paraId="084378F0" w14:textId="77777777" w:rsidTr="000A6A04">
        <w:trPr>
          <w:tblCellSpacing w:w="0" w:type="dxa"/>
        </w:trPr>
        <w:tc>
          <w:tcPr>
            <w:tcW w:w="10820" w:type="dxa"/>
            <w:gridSpan w:val="4"/>
            <w:tcMar>
              <w:top w:w="15" w:type="dxa"/>
              <w:left w:w="15" w:type="dxa"/>
              <w:bottom w:w="15" w:type="dxa"/>
              <w:right w:w="15" w:type="dxa"/>
            </w:tcMar>
          </w:tcPr>
          <w:p w14:paraId="179FB996"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p w14:paraId="659F7AB8" w14:textId="77777777" w:rsidR="000A4199" w:rsidRPr="003A7FCD" w:rsidRDefault="000A4199" w:rsidP="000A6A04">
            <w:pPr>
              <w:tabs>
                <w:tab w:val="left" w:pos="2835"/>
              </w:tabs>
              <w:spacing w:after="0" w:line="240" w:lineRule="auto"/>
              <w:rPr>
                <w:rFonts w:ascii="Times New Roman" w:eastAsia="Times New Roman" w:hAnsi="Times New Roman" w:cs="Times New Roman"/>
                <w:b/>
                <w:sz w:val="24"/>
                <w:szCs w:val="24"/>
                <w:lang w:val="ro-RO"/>
              </w:rPr>
            </w:pPr>
            <w:r w:rsidRPr="003A7FCD">
              <w:rPr>
                <w:rFonts w:ascii="Times New Roman" w:eastAsia="Times New Roman" w:hAnsi="Times New Roman" w:cs="Times New Roman"/>
                <w:b/>
                <w:sz w:val="24"/>
                <w:szCs w:val="24"/>
                <w:lang w:val="ro-RO"/>
              </w:rPr>
              <w:t xml:space="preserve">    Secţiunea a 3-a: Impactul socioeconomic al proiectului de act normativ</w:t>
            </w:r>
          </w:p>
          <w:p w14:paraId="3233CCC5" w14:textId="77777777" w:rsidR="000A4199" w:rsidRPr="003A7FCD" w:rsidRDefault="000A4199" w:rsidP="000A6A04">
            <w:pPr>
              <w:tabs>
                <w:tab w:val="left" w:pos="2835"/>
              </w:tabs>
              <w:spacing w:after="0" w:line="240" w:lineRule="auto"/>
              <w:rPr>
                <w:rFonts w:ascii="Times New Roman" w:eastAsia="Times New Roman" w:hAnsi="Times New Roman" w:cs="Times New Roman"/>
                <w:b/>
                <w:sz w:val="24"/>
                <w:szCs w:val="24"/>
                <w:lang w:val="ro-RO"/>
              </w:rPr>
            </w:pPr>
          </w:p>
        </w:tc>
      </w:tr>
      <w:tr w:rsidR="003A7FCD" w:rsidRPr="003A7FCD" w14:paraId="0C57236E" w14:textId="77777777" w:rsidTr="000A6A04">
        <w:trPr>
          <w:tblCellSpacing w:w="0" w:type="dxa"/>
        </w:trPr>
        <w:tc>
          <w:tcPr>
            <w:tcW w:w="4584" w:type="dxa"/>
            <w:gridSpan w:val="3"/>
            <w:tcMar>
              <w:top w:w="15" w:type="dxa"/>
              <w:left w:w="15" w:type="dxa"/>
              <w:bottom w:w="15" w:type="dxa"/>
              <w:right w:w="15" w:type="dxa"/>
            </w:tcMar>
          </w:tcPr>
          <w:p w14:paraId="1F833AB9"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1. Impactul macroeconomic</w:t>
            </w:r>
          </w:p>
        </w:tc>
        <w:tc>
          <w:tcPr>
            <w:tcW w:w="6236" w:type="dxa"/>
            <w:tcMar>
              <w:top w:w="15" w:type="dxa"/>
              <w:left w:w="15" w:type="dxa"/>
              <w:bottom w:w="15" w:type="dxa"/>
              <w:right w:w="15" w:type="dxa"/>
            </w:tcMar>
          </w:tcPr>
          <w:p w14:paraId="08709324"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Proiectul de act normativ nu se referă la acest subiect.</w:t>
            </w:r>
          </w:p>
          <w:p w14:paraId="61C98DF0"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p>
        </w:tc>
      </w:tr>
      <w:tr w:rsidR="003A7FCD" w:rsidRPr="003A7FCD" w14:paraId="2C7CDAA4" w14:textId="77777777" w:rsidTr="000A6A04">
        <w:trPr>
          <w:tblCellSpacing w:w="0" w:type="dxa"/>
        </w:trPr>
        <w:tc>
          <w:tcPr>
            <w:tcW w:w="4584" w:type="dxa"/>
            <w:gridSpan w:val="3"/>
            <w:tcMar>
              <w:top w:w="15" w:type="dxa"/>
              <w:left w:w="15" w:type="dxa"/>
              <w:bottom w:w="15" w:type="dxa"/>
              <w:right w:w="15" w:type="dxa"/>
            </w:tcMar>
          </w:tcPr>
          <w:p w14:paraId="05F6F461"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1.</w:t>
            </w:r>
            <w:r w:rsidRPr="003A7FCD">
              <w:rPr>
                <w:rFonts w:ascii="Times New Roman" w:eastAsia="Times New Roman" w:hAnsi="Times New Roman" w:cs="Times New Roman"/>
                <w:sz w:val="24"/>
                <w:szCs w:val="24"/>
                <w:vertAlign w:val="superscript"/>
                <w:lang w:val="ro-RO"/>
              </w:rPr>
              <w:t xml:space="preserve">1 </w:t>
            </w:r>
            <w:r w:rsidRPr="003A7FCD">
              <w:rPr>
                <w:rFonts w:ascii="Times New Roman" w:eastAsia="Times New Roman" w:hAnsi="Times New Roman" w:cs="Times New Roman"/>
                <w:sz w:val="24"/>
                <w:szCs w:val="24"/>
                <w:lang w:val="ro-RO"/>
              </w:rPr>
              <w:t xml:space="preserve">Impactul asupra mediului concurenţial şi domeniul ajutoarelor de stat </w:t>
            </w:r>
          </w:p>
        </w:tc>
        <w:tc>
          <w:tcPr>
            <w:tcW w:w="6236" w:type="dxa"/>
            <w:tcMar>
              <w:top w:w="15" w:type="dxa"/>
              <w:left w:w="15" w:type="dxa"/>
              <w:bottom w:w="15" w:type="dxa"/>
              <w:right w:w="15" w:type="dxa"/>
            </w:tcMar>
          </w:tcPr>
          <w:p w14:paraId="6E09D04D"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Proiectul de act normativ nu se referă la acest subiect.</w:t>
            </w:r>
          </w:p>
          <w:p w14:paraId="09891A7A"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p>
          <w:p w14:paraId="6BC98193"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p>
        </w:tc>
      </w:tr>
      <w:tr w:rsidR="003A7FCD" w:rsidRPr="003A7FCD" w14:paraId="1CDEF371" w14:textId="77777777" w:rsidTr="000A6A04">
        <w:trPr>
          <w:tblCellSpacing w:w="0" w:type="dxa"/>
        </w:trPr>
        <w:tc>
          <w:tcPr>
            <w:tcW w:w="4584" w:type="dxa"/>
            <w:gridSpan w:val="3"/>
            <w:tcMar>
              <w:top w:w="15" w:type="dxa"/>
              <w:left w:w="15" w:type="dxa"/>
              <w:bottom w:w="15" w:type="dxa"/>
              <w:right w:w="15" w:type="dxa"/>
            </w:tcMar>
          </w:tcPr>
          <w:p w14:paraId="4CDC9155"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2. Impactul asupra mediului de afaceri</w:t>
            </w:r>
          </w:p>
        </w:tc>
        <w:tc>
          <w:tcPr>
            <w:tcW w:w="6236" w:type="dxa"/>
            <w:tcMar>
              <w:top w:w="15" w:type="dxa"/>
              <w:left w:w="15" w:type="dxa"/>
              <w:bottom w:w="15" w:type="dxa"/>
              <w:right w:w="15" w:type="dxa"/>
            </w:tcMar>
          </w:tcPr>
          <w:p w14:paraId="44C035DB"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w:t>
            </w:r>
            <w:r w:rsidR="00080CC1" w:rsidRPr="003A7FCD">
              <w:rPr>
                <w:rFonts w:ascii="Times New Roman" w:eastAsia="Times New Roman" w:hAnsi="Times New Roman" w:cs="Times New Roman"/>
                <w:sz w:val="24"/>
                <w:szCs w:val="24"/>
                <w:lang w:val="ro-RO"/>
              </w:rPr>
              <w:t>Proiectul de act normativ nu se referă la acest subiect.</w:t>
            </w:r>
          </w:p>
        </w:tc>
      </w:tr>
      <w:tr w:rsidR="003A7FCD" w:rsidRPr="003A7FCD" w14:paraId="223F6CCF" w14:textId="77777777" w:rsidTr="000A6A04">
        <w:trPr>
          <w:tblCellSpacing w:w="0" w:type="dxa"/>
        </w:trPr>
        <w:tc>
          <w:tcPr>
            <w:tcW w:w="4584" w:type="dxa"/>
            <w:gridSpan w:val="3"/>
            <w:tcMar>
              <w:top w:w="15" w:type="dxa"/>
              <w:left w:w="15" w:type="dxa"/>
              <w:bottom w:w="15" w:type="dxa"/>
              <w:right w:w="15" w:type="dxa"/>
            </w:tcMar>
          </w:tcPr>
          <w:p w14:paraId="302E0A92"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2</w:t>
            </w:r>
            <w:r w:rsidRPr="003A7FCD">
              <w:rPr>
                <w:rFonts w:ascii="Times New Roman" w:eastAsia="Times New Roman" w:hAnsi="Times New Roman" w:cs="Times New Roman"/>
                <w:sz w:val="24"/>
                <w:szCs w:val="24"/>
                <w:vertAlign w:val="superscript"/>
                <w:lang w:val="ro-RO"/>
              </w:rPr>
              <w:t>1</w:t>
            </w:r>
            <w:r w:rsidRPr="003A7FCD">
              <w:rPr>
                <w:rFonts w:ascii="Times New Roman" w:eastAsia="Times New Roman" w:hAnsi="Times New Roman" w:cs="Times New Roman"/>
                <w:sz w:val="24"/>
                <w:szCs w:val="24"/>
                <w:lang w:val="ro-RO"/>
              </w:rPr>
              <w:t xml:space="preserve"> Impactul asupra sarcinilor administrative</w:t>
            </w:r>
          </w:p>
        </w:tc>
        <w:tc>
          <w:tcPr>
            <w:tcW w:w="6236" w:type="dxa"/>
            <w:tcMar>
              <w:top w:w="15" w:type="dxa"/>
              <w:left w:w="15" w:type="dxa"/>
              <w:bottom w:w="15" w:type="dxa"/>
              <w:right w:w="15" w:type="dxa"/>
            </w:tcMar>
          </w:tcPr>
          <w:p w14:paraId="715858AE" w14:textId="13A408E2"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Proiectul de act normativ nu se referă la acest subiect.</w:t>
            </w:r>
          </w:p>
          <w:p w14:paraId="654EFCA7" w14:textId="77777777" w:rsidR="000A4199" w:rsidRPr="003A7FCD" w:rsidRDefault="000A4199" w:rsidP="000A6A04">
            <w:pPr>
              <w:tabs>
                <w:tab w:val="left" w:pos="2835"/>
              </w:tabs>
              <w:spacing w:after="0" w:line="240" w:lineRule="auto"/>
              <w:ind w:firstLine="720"/>
              <w:jc w:val="both"/>
              <w:rPr>
                <w:rFonts w:ascii="Times New Roman" w:eastAsia="Times New Roman" w:hAnsi="Times New Roman" w:cs="Times New Roman"/>
                <w:sz w:val="24"/>
                <w:szCs w:val="24"/>
                <w:lang w:val="ro-RO"/>
              </w:rPr>
            </w:pPr>
          </w:p>
        </w:tc>
      </w:tr>
      <w:tr w:rsidR="003A7FCD" w:rsidRPr="003A7FCD" w14:paraId="368A702E" w14:textId="77777777" w:rsidTr="000A6A04">
        <w:trPr>
          <w:tblCellSpacing w:w="0" w:type="dxa"/>
        </w:trPr>
        <w:tc>
          <w:tcPr>
            <w:tcW w:w="4584" w:type="dxa"/>
            <w:gridSpan w:val="3"/>
            <w:tcMar>
              <w:top w:w="15" w:type="dxa"/>
              <w:left w:w="15" w:type="dxa"/>
              <w:bottom w:w="15" w:type="dxa"/>
              <w:right w:w="15" w:type="dxa"/>
            </w:tcMar>
          </w:tcPr>
          <w:p w14:paraId="763E0861"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Garamond" w:hAnsi="Times New Roman" w:cs="Times New Roman"/>
                <w:iCs/>
                <w:sz w:val="24"/>
                <w:szCs w:val="24"/>
                <w:lang w:val="ro-RO"/>
              </w:rPr>
              <w:t>2</w:t>
            </w:r>
            <w:r w:rsidRPr="003A7FCD">
              <w:rPr>
                <w:rFonts w:ascii="Times New Roman" w:eastAsia="Garamond" w:hAnsi="Times New Roman" w:cs="Times New Roman"/>
                <w:iCs/>
                <w:sz w:val="24"/>
                <w:szCs w:val="24"/>
                <w:vertAlign w:val="superscript"/>
                <w:lang w:val="ro-RO"/>
              </w:rPr>
              <w:t xml:space="preserve">2 </w:t>
            </w:r>
            <w:r w:rsidRPr="003A7FCD">
              <w:rPr>
                <w:rFonts w:ascii="Times New Roman" w:eastAsia="Garamond" w:hAnsi="Times New Roman" w:cs="Times New Roman"/>
                <w:iCs/>
                <w:sz w:val="24"/>
                <w:szCs w:val="24"/>
                <w:lang w:val="ro-RO"/>
              </w:rPr>
              <w:t>.Impactul asupra întreprinderilor mici şi mijlocii</w:t>
            </w:r>
          </w:p>
        </w:tc>
        <w:tc>
          <w:tcPr>
            <w:tcW w:w="6236" w:type="dxa"/>
            <w:tcMar>
              <w:top w:w="15" w:type="dxa"/>
              <w:left w:w="15" w:type="dxa"/>
              <w:bottom w:w="15" w:type="dxa"/>
              <w:right w:w="15" w:type="dxa"/>
            </w:tcMar>
          </w:tcPr>
          <w:p w14:paraId="44D46082" w14:textId="64CF9735"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Proiectul de act normativ nu se referă la acest subiect.</w:t>
            </w:r>
          </w:p>
          <w:p w14:paraId="22872B07"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p>
        </w:tc>
      </w:tr>
      <w:tr w:rsidR="003A7FCD" w:rsidRPr="003A7FCD" w14:paraId="1C8D4C19" w14:textId="77777777" w:rsidTr="000A6A04">
        <w:trPr>
          <w:tblCellSpacing w:w="0" w:type="dxa"/>
        </w:trPr>
        <w:tc>
          <w:tcPr>
            <w:tcW w:w="4584" w:type="dxa"/>
            <w:gridSpan w:val="3"/>
            <w:tcMar>
              <w:top w:w="15" w:type="dxa"/>
              <w:left w:w="15" w:type="dxa"/>
              <w:bottom w:w="15" w:type="dxa"/>
              <w:right w:w="15" w:type="dxa"/>
            </w:tcMar>
          </w:tcPr>
          <w:p w14:paraId="77FE56DF"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3. Impactul social</w:t>
            </w:r>
          </w:p>
        </w:tc>
        <w:tc>
          <w:tcPr>
            <w:tcW w:w="6236" w:type="dxa"/>
            <w:tcMar>
              <w:top w:w="15" w:type="dxa"/>
              <w:left w:w="15" w:type="dxa"/>
              <w:bottom w:w="15" w:type="dxa"/>
              <w:right w:w="15" w:type="dxa"/>
            </w:tcMar>
          </w:tcPr>
          <w:p w14:paraId="735791C2" w14:textId="1E4F0951"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Proiectul de act normativ nu se referă la acest subiect.</w:t>
            </w:r>
          </w:p>
          <w:p w14:paraId="017FBD49"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p>
        </w:tc>
      </w:tr>
      <w:tr w:rsidR="003A7FCD" w:rsidRPr="003A7FCD" w14:paraId="0D696E69" w14:textId="77777777" w:rsidTr="000A6A04">
        <w:trPr>
          <w:tblCellSpacing w:w="0" w:type="dxa"/>
        </w:trPr>
        <w:tc>
          <w:tcPr>
            <w:tcW w:w="4584" w:type="dxa"/>
            <w:gridSpan w:val="3"/>
            <w:tcMar>
              <w:top w:w="15" w:type="dxa"/>
              <w:left w:w="15" w:type="dxa"/>
              <w:bottom w:w="15" w:type="dxa"/>
              <w:right w:w="15" w:type="dxa"/>
            </w:tcMar>
          </w:tcPr>
          <w:p w14:paraId="73AD25DC"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4. Impactul asupra mediului </w:t>
            </w:r>
          </w:p>
        </w:tc>
        <w:tc>
          <w:tcPr>
            <w:tcW w:w="6236" w:type="dxa"/>
            <w:tcMar>
              <w:top w:w="15" w:type="dxa"/>
              <w:left w:w="15" w:type="dxa"/>
              <w:bottom w:w="15" w:type="dxa"/>
              <w:right w:w="15" w:type="dxa"/>
            </w:tcMar>
          </w:tcPr>
          <w:p w14:paraId="549258E7" w14:textId="1EC9CA9C"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Proiectul de act normativ are impact pozitiv asupra mediului deoarece contribuie la conservarea şi îmbunătăţirea calităţii ecosistemelor forestiere și la apărarea integrităţii fondului forestier naţional,</w:t>
            </w:r>
          </w:p>
        </w:tc>
      </w:tr>
      <w:tr w:rsidR="003A7FCD" w:rsidRPr="003A7FCD" w14:paraId="11507571" w14:textId="77777777" w:rsidTr="000A6A04">
        <w:trPr>
          <w:tblCellSpacing w:w="0" w:type="dxa"/>
        </w:trPr>
        <w:tc>
          <w:tcPr>
            <w:tcW w:w="4584" w:type="dxa"/>
            <w:gridSpan w:val="3"/>
            <w:tcMar>
              <w:top w:w="15" w:type="dxa"/>
              <w:left w:w="15" w:type="dxa"/>
              <w:bottom w:w="15" w:type="dxa"/>
              <w:right w:w="15" w:type="dxa"/>
            </w:tcMar>
          </w:tcPr>
          <w:p w14:paraId="20BD797A"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5.Alte informaţii</w:t>
            </w:r>
          </w:p>
        </w:tc>
        <w:tc>
          <w:tcPr>
            <w:tcW w:w="6236" w:type="dxa"/>
            <w:tcMar>
              <w:top w:w="15" w:type="dxa"/>
              <w:left w:w="15" w:type="dxa"/>
              <w:bottom w:w="15" w:type="dxa"/>
              <w:right w:w="15" w:type="dxa"/>
            </w:tcMar>
          </w:tcPr>
          <w:p w14:paraId="1FEA142A"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Nu au fost identificate</w:t>
            </w:r>
          </w:p>
          <w:p w14:paraId="721456BD"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p>
        </w:tc>
      </w:tr>
      <w:tr w:rsidR="003A7FCD" w:rsidRPr="003A7FCD" w14:paraId="48A2B353" w14:textId="77777777" w:rsidTr="000A6A04">
        <w:trPr>
          <w:trHeight w:val="645"/>
          <w:tblCellSpacing w:w="0" w:type="dxa"/>
        </w:trPr>
        <w:tc>
          <w:tcPr>
            <w:tcW w:w="10820" w:type="dxa"/>
            <w:gridSpan w:val="4"/>
            <w:tcMar>
              <w:top w:w="15" w:type="dxa"/>
              <w:left w:w="15" w:type="dxa"/>
              <w:bottom w:w="15" w:type="dxa"/>
              <w:right w:w="15" w:type="dxa"/>
            </w:tcMar>
            <w:vAlign w:val="center"/>
          </w:tcPr>
          <w:tbl>
            <w:tblPr>
              <w:tblW w:w="10655" w:type="dxa"/>
              <w:tblLayout w:type="fixed"/>
              <w:tblLook w:val="0160" w:firstRow="1" w:lastRow="1" w:firstColumn="0" w:lastColumn="1" w:noHBand="0" w:noVBand="0"/>
            </w:tblPr>
            <w:tblGrid>
              <w:gridCol w:w="4290"/>
              <w:gridCol w:w="1229"/>
              <w:gridCol w:w="1023"/>
              <w:gridCol w:w="1136"/>
              <w:gridCol w:w="993"/>
              <w:gridCol w:w="990"/>
              <w:gridCol w:w="994"/>
            </w:tblGrid>
            <w:tr w:rsidR="003A7FCD" w:rsidRPr="003A7FCD" w14:paraId="173F7799" w14:textId="77777777" w:rsidTr="000A6A04">
              <w:trPr>
                <w:trHeight w:val="638"/>
              </w:trPr>
              <w:tc>
                <w:tcPr>
                  <w:tcW w:w="10655" w:type="dxa"/>
                  <w:gridSpan w:val="7"/>
                  <w:tcBorders>
                    <w:bottom w:val="single" w:sz="4" w:space="0" w:color="auto"/>
                  </w:tcBorders>
                  <w:shd w:val="clear" w:color="auto" w:fill="auto"/>
                </w:tcPr>
                <w:p w14:paraId="56B62F5D" w14:textId="77777777" w:rsidR="000A4199" w:rsidRPr="003A7FCD" w:rsidRDefault="000A4199" w:rsidP="000A6A04">
                  <w:pPr>
                    <w:tabs>
                      <w:tab w:val="left" w:pos="387"/>
                      <w:tab w:val="left" w:pos="2835"/>
                    </w:tabs>
                    <w:spacing w:after="0" w:line="240" w:lineRule="auto"/>
                    <w:jc w:val="center"/>
                    <w:rPr>
                      <w:rFonts w:ascii="Times New Roman" w:eastAsia="Times New Roman" w:hAnsi="Times New Roman" w:cs="Times New Roman"/>
                      <w:b/>
                      <w:sz w:val="24"/>
                      <w:szCs w:val="24"/>
                      <w:lang w:val="ro-RO"/>
                    </w:rPr>
                  </w:pPr>
                  <w:r w:rsidRPr="003A7FCD">
                    <w:rPr>
                      <w:rFonts w:ascii="Times New Roman" w:eastAsia="Times New Roman" w:hAnsi="Times New Roman" w:cs="Times New Roman"/>
                      <w:b/>
                      <w:sz w:val="24"/>
                      <w:szCs w:val="24"/>
                      <w:lang w:val="ro-RO"/>
                    </w:rPr>
                    <w:t>Secţiunea   a 4-a Impactul financiar asupra bugetului general consolidat, atât pe termen scurt, pentru anul curent, cât şi pe termen lung (pe 5 ani)</w:t>
                  </w:r>
                </w:p>
                <w:p w14:paraId="2643EF49" w14:textId="77777777" w:rsidR="000A4199" w:rsidRPr="003A7FCD" w:rsidRDefault="000A4199" w:rsidP="000A6A04">
                  <w:pPr>
                    <w:tabs>
                      <w:tab w:val="left" w:pos="387"/>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b/>
                      <w:sz w:val="24"/>
                      <w:szCs w:val="24"/>
                      <w:lang w:val="ro-RO"/>
                    </w:rPr>
                    <w:t xml:space="preserve">                                       </w:t>
                  </w:r>
                </w:p>
              </w:tc>
            </w:tr>
            <w:tr w:rsidR="003A7FCD" w:rsidRPr="003A7FCD" w14:paraId="26F78D37" w14:textId="77777777" w:rsidTr="000A6A04">
              <w:trPr>
                <w:trHeight w:val="162"/>
              </w:trPr>
              <w:tc>
                <w:tcPr>
                  <w:tcW w:w="10655" w:type="dxa"/>
                  <w:gridSpan w:val="7"/>
                  <w:tcBorders>
                    <w:top w:val="single" w:sz="4" w:space="0" w:color="auto"/>
                    <w:left w:val="single" w:sz="4" w:space="0" w:color="auto"/>
                    <w:bottom w:val="single" w:sz="4" w:space="0" w:color="auto"/>
                    <w:right w:val="single" w:sz="4" w:space="0" w:color="auto"/>
                  </w:tcBorders>
                  <w:shd w:val="clear" w:color="auto" w:fill="auto"/>
                </w:tcPr>
                <w:p w14:paraId="78DBE545" w14:textId="77777777" w:rsidR="000A4199" w:rsidRPr="003A7FCD" w:rsidRDefault="000A4199" w:rsidP="000A6A04">
                  <w:pPr>
                    <w:tabs>
                      <w:tab w:val="left" w:pos="2835"/>
                    </w:tabs>
                    <w:spacing w:after="0" w:line="240" w:lineRule="auto"/>
                    <w:ind w:left="720" w:hanging="720"/>
                    <w:jc w:val="right"/>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mii lei -</w:t>
                  </w:r>
                </w:p>
              </w:tc>
            </w:tr>
            <w:tr w:rsidR="003A7FCD" w:rsidRPr="003A7FCD" w14:paraId="6376DC6F" w14:textId="77777777" w:rsidTr="00C91046">
              <w:trPr>
                <w:trHeight w:val="270"/>
              </w:trPr>
              <w:tc>
                <w:tcPr>
                  <w:tcW w:w="4290" w:type="dxa"/>
                  <w:vMerge w:val="restart"/>
                  <w:tcBorders>
                    <w:top w:val="single" w:sz="4" w:space="0" w:color="auto"/>
                    <w:left w:val="single" w:sz="4" w:space="0" w:color="auto"/>
                    <w:right w:val="single" w:sz="4" w:space="0" w:color="auto"/>
                  </w:tcBorders>
                  <w:shd w:val="clear" w:color="auto" w:fill="auto"/>
                </w:tcPr>
                <w:p w14:paraId="01F14848" w14:textId="77777777" w:rsidR="000A4199" w:rsidRPr="003A7FCD" w:rsidRDefault="000A4199" w:rsidP="000A6A04">
                  <w:pPr>
                    <w:tabs>
                      <w:tab w:val="left" w:pos="2835"/>
                      <w:tab w:val="left" w:pos="6705"/>
                    </w:tabs>
                    <w:spacing w:after="0" w:line="240" w:lineRule="auto"/>
                    <w:ind w:left="720" w:hanging="720"/>
                    <w:jc w:val="center"/>
                    <w:rPr>
                      <w:rFonts w:ascii="Times New Roman" w:eastAsia="Times New Roman" w:hAnsi="Times New Roman" w:cs="Times New Roman"/>
                      <w:sz w:val="24"/>
                      <w:szCs w:val="24"/>
                      <w:lang w:val="ro-RO"/>
                    </w:rPr>
                  </w:pPr>
                </w:p>
                <w:p w14:paraId="206EA8B5" w14:textId="77777777" w:rsidR="000A4199" w:rsidRPr="003A7FCD" w:rsidRDefault="000A4199" w:rsidP="000A6A04">
                  <w:pPr>
                    <w:tabs>
                      <w:tab w:val="left" w:pos="2835"/>
                      <w:tab w:val="left" w:pos="6705"/>
                    </w:tabs>
                    <w:spacing w:after="0" w:line="240" w:lineRule="auto"/>
                    <w:ind w:left="720" w:hanging="720"/>
                    <w:jc w:val="center"/>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Indicatori</w:t>
                  </w:r>
                </w:p>
                <w:p w14:paraId="504AE439" w14:textId="77777777" w:rsidR="000A4199" w:rsidRPr="003A7FCD" w:rsidRDefault="000A4199" w:rsidP="000A6A04">
                  <w:pPr>
                    <w:tabs>
                      <w:tab w:val="left" w:pos="2835"/>
                      <w:tab w:val="left" w:pos="6450"/>
                    </w:tabs>
                    <w:spacing w:after="0" w:line="240" w:lineRule="auto"/>
                    <w:ind w:left="720" w:hanging="720"/>
                    <w:jc w:val="center"/>
                    <w:rPr>
                      <w:rFonts w:ascii="Times New Roman" w:eastAsia="Times New Roman" w:hAnsi="Times New Roman" w:cs="Times New Roman"/>
                      <w:sz w:val="24"/>
                      <w:szCs w:val="24"/>
                      <w:lang w:val="ro-RO"/>
                    </w:rPr>
                  </w:pPr>
                </w:p>
              </w:tc>
              <w:tc>
                <w:tcPr>
                  <w:tcW w:w="1229" w:type="dxa"/>
                  <w:vMerge w:val="restart"/>
                  <w:tcBorders>
                    <w:top w:val="single" w:sz="4" w:space="0" w:color="auto"/>
                    <w:left w:val="single" w:sz="4" w:space="0" w:color="auto"/>
                    <w:right w:val="single" w:sz="4" w:space="0" w:color="auto"/>
                  </w:tcBorders>
                  <w:shd w:val="clear" w:color="auto" w:fill="auto"/>
                </w:tcPr>
                <w:p w14:paraId="64223F96"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sz w:val="24"/>
                      <w:szCs w:val="24"/>
                      <w:lang w:val="ro-RO"/>
                    </w:rPr>
                  </w:pPr>
                </w:p>
                <w:p w14:paraId="10EE5861"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Anul</w:t>
                  </w:r>
                </w:p>
                <w:p w14:paraId="22C13085"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curent</w:t>
                  </w:r>
                </w:p>
              </w:tc>
              <w:tc>
                <w:tcPr>
                  <w:tcW w:w="4142" w:type="dxa"/>
                  <w:gridSpan w:val="4"/>
                  <w:tcBorders>
                    <w:top w:val="single" w:sz="4" w:space="0" w:color="auto"/>
                    <w:left w:val="single" w:sz="4" w:space="0" w:color="auto"/>
                    <w:bottom w:val="single" w:sz="4" w:space="0" w:color="auto"/>
                    <w:right w:val="single" w:sz="4" w:space="0" w:color="auto"/>
                  </w:tcBorders>
                  <w:shd w:val="clear" w:color="auto" w:fill="auto"/>
                </w:tcPr>
                <w:p w14:paraId="686F2964" w14:textId="77777777" w:rsidR="000A4199" w:rsidRPr="003A7FCD" w:rsidRDefault="000A4199" w:rsidP="000A6A04">
                  <w:pPr>
                    <w:tabs>
                      <w:tab w:val="left" w:pos="2835"/>
                      <w:tab w:val="left" w:pos="6450"/>
                    </w:tabs>
                    <w:spacing w:after="0" w:line="240" w:lineRule="auto"/>
                    <w:jc w:val="center"/>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Următorii 4 ani</w:t>
                  </w:r>
                </w:p>
              </w:tc>
              <w:tc>
                <w:tcPr>
                  <w:tcW w:w="994" w:type="dxa"/>
                  <w:vMerge w:val="restart"/>
                  <w:tcBorders>
                    <w:top w:val="single" w:sz="4" w:space="0" w:color="auto"/>
                    <w:left w:val="single" w:sz="4" w:space="0" w:color="auto"/>
                    <w:right w:val="single" w:sz="4" w:space="0" w:color="auto"/>
                  </w:tcBorders>
                  <w:shd w:val="clear" w:color="auto" w:fill="auto"/>
                </w:tcPr>
                <w:p w14:paraId="0B93E1AF"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Media pe</w:t>
                  </w:r>
                </w:p>
                <w:p w14:paraId="4345AFD2" w14:textId="77777777" w:rsidR="000A4199" w:rsidRPr="003A7FCD" w:rsidRDefault="000A4199" w:rsidP="000A6A04">
                  <w:pPr>
                    <w:tabs>
                      <w:tab w:val="left" w:pos="2835"/>
                      <w:tab w:val="left" w:pos="6450"/>
                    </w:tabs>
                    <w:spacing w:after="0" w:line="240" w:lineRule="auto"/>
                    <w:jc w:val="center"/>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5 ani</w:t>
                  </w:r>
                </w:p>
              </w:tc>
            </w:tr>
            <w:tr w:rsidR="003A7FCD" w:rsidRPr="003A7FCD" w14:paraId="47126969" w14:textId="77777777" w:rsidTr="001E371F">
              <w:trPr>
                <w:trHeight w:val="540"/>
              </w:trPr>
              <w:tc>
                <w:tcPr>
                  <w:tcW w:w="4290" w:type="dxa"/>
                  <w:vMerge/>
                  <w:tcBorders>
                    <w:left w:val="single" w:sz="4" w:space="0" w:color="auto"/>
                    <w:bottom w:val="single" w:sz="4" w:space="0" w:color="auto"/>
                    <w:right w:val="single" w:sz="4" w:space="0" w:color="auto"/>
                  </w:tcBorders>
                  <w:shd w:val="clear" w:color="auto" w:fill="auto"/>
                </w:tcPr>
                <w:p w14:paraId="61F383A9" w14:textId="77777777" w:rsidR="000A4199" w:rsidRPr="003A7FCD" w:rsidRDefault="000A4199" w:rsidP="000A6A04">
                  <w:pPr>
                    <w:tabs>
                      <w:tab w:val="left" w:pos="2835"/>
                      <w:tab w:val="left" w:pos="6705"/>
                    </w:tabs>
                    <w:spacing w:after="0" w:line="240" w:lineRule="auto"/>
                    <w:ind w:left="720" w:hanging="720"/>
                    <w:jc w:val="center"/>
                    <w:rPr>
                      <w:rFonts w:ascii="Times New Roman" w:eastAsia="Times New Roman" w:hAnsi="Times New Roman" w:cs="Times New Roman"/>
                      <w:b/>
                      <w:sz w:val="24"/>
                      <w:szCs w:val="24"/>
                      <w:lang w:val="ro-RO"/>
                    </w:rPr>
                  </w:pPr>
                </w:p>
              </w:tc>
              <w:tc>
                <w:tcPr>
                  <w:tcW w:w="1229" w:type="dxa"/>
                  <w:vMerge/>
                  <w:tcBorders>
                    <w:left w:val="single" w:sz="4" w:space="0" w:color="auto"/>
                    <w:bottom w:val="single" w:sz="4" w:space="0" w:color="auto"/>
                    <w:right w:val="single" w:sz="4" w:space="0" w:color="auto"/>
                  </w:tcBorders>
                  <w:shd w:val="clear" w:color="auto" w:fill="auto"/>
                </w:tcPr>
                <w:p w14:paraId="560ED577"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22025BA" w14:textId="77777777" w:rsidR="000A4199" w:rsidRPr="003A7FCD" w:rsidRDefault="000A4199" w:rsidP="000A6A04">
                  <w:pPr>
                    <w:tabs>
                      <w:tab w:val="left" w:pos="2835"/>
                      <w:tab w:val="left" w:pos="6450"/>
                    </w:tabs>
                    <w:spacing w:after="0" w:line="240" w:lineRule="auto"/>
                    <w:jc w:val="center"/>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2022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6540ED5" w14:textId="77777777" w:rsidR="000A4199" w:rsidRPr="003A7FCD" w:rsidRDefault="000A4199" w:rsidP="000A6A04">
                  <w:pPr>
                    <w:tabs>
                      <w:tab w:val="left" w:pos="2835"/>
                      <w:tab w:val="left" w:pos="6450"/>
                    </w:tabs>
                    <w:spacing w:after="0" w:line="240" w:lineRule="auto"/>
                    <w:jc w:val="center"/>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C9FF69" w14:textId="77777777" w:rsidR="000A4199" w:rsidRPr="003A7FCD" w:rsidRDefault="000A4199" w:rsidP="000A6A04">
                  <w:pPr>
                    <w:tabs>
                      <w:tab w:val="left" w:pos="2835"/>
                      <w:tab w:val="left" w:pos="6450"/>
                    </w:tabs>
                    <w:spacing w:after="0" w:line="240" w:lineRule="auto"/>
                    <w:jc w:val="center"/>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2024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D5826B4" w14:textId="77777777" w:rsidR="000A4199" w:rsidRPr="003A7FCD" w:rsidRDefault="000A4199" w:rsidP="000A6A04">
                  <w:pPr>
                    <w:tabs>
                      <w:tab w:val="left" w:pos="2835"/>
                      <w:tab w:val="left" w:pos="6450"/>
                    </w:tabs>
                    <w:spacing w:after="0" w:line="240" w:lineRule="auto"/>
                    <w:jc w:val="center"/>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2025</w:t>
                  </w:r>
                </w:p>
              </w:tc>
              <w:tc>
                <w:tcPr>
                  <w:tcW w:w="994" w:type="dxa"/>
                  <w:vMerge/>
                  <w:tcBorders>
                    <w:left w:val="single" w:sz="4" w:space="0" w:color="auto"/>
                    <w:bottom w:val="single" w:sz="4" w:space="0" w:color="auto"/>
                    <w:right w:val="single" w:sz="4" w:space="0" w:color="auto"/>
                  </w:tcBorders>
                  <w:shd w:val="clear" w:color="auto" w:fill="auto"/>
                </w:tcPr>
                <w:p w14:paraId="09D18CC7"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r>
            <w:tr w:rsidR="003A7FCD" w:rsidRPr="003A7FCD" w14:paraId="3DDD974E" w14:textId="77777777" w:rsidTr="001E371F">
              <w:trPr>
                <w:trHeight w:val="241"/>
              </w:trPr>
              <w:tc>
                <w:tcPr>
                  <w:tcW w:w="4290" w:type="dxa"/>
                  <w:tcBorders>
                    <w:top w:val="single" w:sz="4" w:space="0" w:color="auto"/>
                    <w:left w:val="single" w:sz="4" w:space="0" w:color="auto"/>
                    <w:bottom w:val="single" w:sz="4" w:space="0" w:color="auto"/>
                    <w:right w:val="single" w:sz="4" w:space="0" w:color="auto"/>
                  </w:tcBorders>
                  <w:shd w:val="clear" w:color="auto" w:fill="auto"/>
                </w:tcPr>
                <w:p w14:paraId="2862C70C" w14:textId="77777777" w:rsidR="000A4199" w:rsidRPr="003A7FCD" w:rsidRDefault="000A4199" w:rsidP="000A6A04">
                  <w:pPr>
                    <w:tabs>
                      <w:tab w:val="left" w:pos="2715"/>
                      <w:tab w:val="left" w:pos="2835"/>
                    </w:tabs>
                    <w:spacing w:after="0" w:line="240" w:lineRule="auto"/>
                    <w:jc w:val="center"/>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1</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707AF265" w14:textId="77777777" w:rsidR="000A4199" w:rsidRPr="003A7FCD" w:rsidRDefault="000A4199" w:rsidP="000A6A04">
                  <w:pPr>
                    <w:tabs>
                      <w:tab w:val="left" w:pos="2715"/>
                      <w:tab w:val="left" w:pos="2835"/>
                    </w:tabs>
                    <w:spacing w:after="0" w:line="240" w:lineRule="auto"/>
                    <w:jc w:val="center"/>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2</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7B20121" w14:textId="77777777" w:rsidR="000A4199" w:rsidRPr="003A7FCD" w:rsidRDefault="000A4199" w:rsidP="000A6A04">
                  <w:pPr>
                    <w:tabs>
                      <w:tab w:val="left" w:pos="2715"/>
                      <w:tab w:val="left" w:pos="2835"/>
                    </w:tabs>
                    <w:spacing w:after="0" w:line="240" w:lineRule="auto"/>
                    <w:jc w:val="center"/>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42E23351" w14:textId="77777777" w:rsidR="000A4199" w:rsidRPr="003A7FCD" w:rsidRDefault="000A4199" w:rsidP="000A6A04">
                  <w:pPr>
                    <w:tabs>
                      <w:tab w:val="left" w:pos="2715"/>
                      <w:tab w:val="left" w:pos="2835"/>
                    </w:tabs>
                    <w:spacing w:after="0" w:line="240" w:lineRule="auto"/>
                    <w:jc w:val="center"/>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AD78C94" w14:textId="77777777" w:rsidR="000A4199" w:rsidRPr="003A7FCD" w:rsidRDefault="000A4199" w:rsidP="000A6A04">
                  <w:pPr>
                    <w:tabs>
                      <w:tab w:val="left" w:pos="2715"/>
                      <w:tab w:val="left" w:pos="2835"/>
                    </w:tabs>
                    <w:spacing w:after="0" w:line="240" w:lineRule="auto"/>
                    <w:jc w:val="center"/>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390805" w14:textId="77777777" w:rsidR="000A4199" w:rsidRPr="003A7FCD" w:rsidRDefault="000A4199" w:rsidP="000A6A04">
                  <w:pPr>
                    <w:tabs>
                      <w:tab w:val="left" w:pos="2715"/>
                      <w:tab w:val="left" w:pos="2835"/>
                    </w:tabs>
                    <w:spacing w:after="0" w:line="240" w:lineRule="auto"/>
                    <w:jc w:val="center"/>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6</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F58434" w14:textId="77777777" w:rsidR="000A4199" w:rsidRPr="003A7FCD" w:rsidRDefault="000A4199" w:rsidP="000A6A04">
                  <w:pPr>
                    <w:tabs>
                      <w:tab w:val="left" w:pos="2715"/>
                      <w:tab w:val="left" w:pos="2835"/>
                    </w:tabs>
                    <w:spacing w:after="0" w:line="240" w:lineRule="auto"/>
                    <w:jc w:val="center"/>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7</w:t>
                  </w:r>
                </w:p>
              </w:tc>
            </w:tr>
            <w:tr w:rsidR="003A7FCD" w:rsidRPr="003A7FCD" w14:paraId="55D0E90D" w14:textId="77777777" w:rsidTr="001E371F">
              <w:trPr>
                <w:trHeight w:val="342"/>
              </w:trPr>
              <w:tc>
                <w:tcPr>
                  <w:tcW w:w="4290" w:type="dxa"/>
                  <w:tcBorders>
                    <w:top w:val="single" w:sz="4" w:space="0" w:color="auto"/>
                    <w:left w:val="single" w:sz="4" w:space="0" w:color="auto"/>
                    <w:bottom w:val="single" w:sz="4" w:space="0" w:color="auto"/>
                    <w:right w:val="single" w:sz="4" w:space="0" w:color="auto"/>
                  </w:tcBorders>
                  <w:shd w:val="clear" w:color="auto" w:fill="auto"/>
                </w:tcPr>
                <w:p w14:paraId="7902720F" w14:textId="77777777" w:rsidR="000A4199" w:rsidRPr="001E371F"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1E371F">
                    <w:rPr>
                      <w:rFonts w:ascii="Times New Roman" w:eastAsia="Times New Roman" w:hAnsi="Times New Roman" w:cs="Times New Roman"/>
                      <w:sz w:val="24"/>
                      <w:szCs w:val="24"/>
                      <w:lang w:val="ro-RO"/>
                    </w:rPr>
                    <w:t xml:space="preserve">   1. Modificări ale veniturilor bugetare, plus/minus, din care: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DDEAAC6" w14:textId="59414450" w:rsidR="000A4199" w:rsidRPr="001E371F" w:rsidRDefault="00C91046" w:rsidP="000A6A04">
                  <w:pPr>
                    <w:tabs>
                      <w:tab w:val="left" w:pos="2835"/>
                    </w:tabs>
                    <w:spacing w:after="0" w:line="240" w:lineRule="auto"/>
                    <w:jc w:val="center"/>
                    <w:rPr>
                      <w:rFonts w:ascii="Times New Roman" w:eastAsia="Times New Roman" w:hAnsi="Times New Roman" w:cs="Times New Roman"/>
                      <w:sz w:val="24"/>
                      <w:szCs w:val="24"/>
                      <w:lang w:val="ro-RO"/>
                    </w:rPr>
                  </w:pPr>
                  <w:r w:rsidRPr="001E371F">
                    <w:rPr>
                      <w:rFonts w:ascii="Times New Roman" w:eastAsia="Times New Roman" w:hAnsi="Times New Roman" w:cs="Times New Roman"/>
                      <w:sz w:val="24"/>
                      <w:szCs w:val="24"/>
                      <w:lang w:val="ro-RO"/>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124A5B8E" w14:textId="2EFAC0EB" w:rsidR="000A4199" w:rsidRPr="001E371F" w:rsidRDefault="001E371F" w:rsidP="000A6A04">
                  <w:pPr>
                    <w:tabs>
                      <w:tab w:val="left" w:pos="2835"/>
                    </w:tabs>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49A7002C" w14:textId="5D8FDA5F" w:rsidR="000A4199" w:rsidRPr="001E371F" w:rsidRDefault="001E371F" w:rsidP="000A6A04">
                  <w:pPr>
                    <w:tabs>
                      <w:tab w:val="left" w:pos="2835"/>
                    </w:tabs>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BE6A8F" w14:textId="48DD1915" w:rsidR="000A4199" w:rsidRPr="001E371F" w:rsidRDefault="001E371F" w:rsidP="00C91046">
                  <w:pPr>
                    <w:tabs>
                      <w:tab w:val="left" w:pos="2835"/>
                    </w:tabs>
                    <w:spacing w:after="0" w:line="240" w:lineRule="auto"/>
                    <w:ind w:left="-108"/>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0AA9DE" w14:textId="694040F8" w:rsidR="000A4199" w:rsidRPr="001E371F" w:rsidRDefault="001E371F" w:rsidP="00C91046">
                  <w:pPr>
                    <w:tabs>
                      <w:tab w:val="left" w:pos="2835"/>
                    </w:tabs>
                    <w:spacing w:after="0" w:line="240" w:lineRule="auto"/>
                    <w:ind w:left="-108"/>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239326" w14:textId="3E1ADB7E" w:rsidR="000A4199" w:rsidRPr="001E371F" w:rsidRDefault="001E371F" w:rsidP="00C91046">
                  <w:pPr>
                    <w:tabs>
                      <w:tab w:val="left" w:pos="2835"/>
                    </w:tabs>
                    <w:spacing w:after="0" w:line="240" w:lineRule="auto"/>
                    <w:ind w:left="-108"/>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tc>
            </w:tr>
            <w:tr w:rsidR="003A7FCD" w:rsidRPr="003A7FCD" w14:paraId="5B18B012" w14:textId="77777777" w:rsidTr="001E371F">
              <w:tc>
                <w:tcPr>
                  <w:tcW w:w="4290" w:type="dxa"/>
                  <w:tcBorders>
                    <w:top w:val="single" w:sz="4" w:space="0" w:color="auto"/>
                    <w:left w:val="single" w:sz="4" w:space="0" w:color="auto"/>
                    <w:bottom w:val="single" w:sz="4" w:space="0" w:color="auto"/>
                    <w:right w:val="single" w:sz="4" w:space="0" w:color="auto"/>
                  </w:tcBorders>
                  <w:shd w:val="clear" w:color="auto" w:fill="auto"/>
                </w:tcPr>
                <w:p w14:paraId="4A89862B"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lastRenderedPageBreak/>
                    <w:t xml:space="preserve">    a) buget de stat, din acesta:</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18ECEF6C"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54A9C6DE"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103F1B2D"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024FBC"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3B9B696"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69E89C9"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sz w:val="24"/>
                      <w:szCs w:val="24"/>
                      <w:lang w:val="ro-RO"/>
                    </w:rPr>
                  </w:pPr>
                </w:p>
              </w:tc>
            </w:tr>
            <w:tr w:rsidR="003A7FCD" w:rsidRPr="003A7FCD" w14:paraId="180F74C4" w14:textId="77777777" w:rsidTr="001E371F">
              <w:tc>
                <w:tcPr>
                  <w:tcW w:w="4290" w:type="dxa"/>
                  <w:tcBorders>
                    <w:top w:val="single" w:sz="4" w:space="0" w:color="auto"/>
                    <w:left w:val="single" w:sz="4" w:space="0" w:color="auto"/>
                    <w:bottom w:val="single" w:sz="4" w:space="0" w:color="auto"/>
                    <w:right w:val="single" w:sz="4" w:space="0" w:color="auto"/>
                  </w:tcBorders>
                  <w:shd w:val="clear" w:color="auto" w:fill="auto"/>
                </w:tcPr>
                <w:p w14:paraId="5D278A63"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(i)  impozit pe profit </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50F4EEBA"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5F772B96"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9D00769"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B932E4"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E23676"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C501A58"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r>
            <w:tr w:rsidR="003A7FCD" w:rsidRPr="003A7FCD" w14:paraId="4D6538D0" w14:textId="77777777" w:rsidTr="001E371F">
              <w:tc>
                <w:tcPr>
                  <w:tcW w:w="4290" w:type="dxa"/>
                  <w:tcBorders>
                    <w:top w:val="single" w:sz="4" w:space="0" w:color="auto"/>
                    <w:left w:val="single" w:sz="4" w:space="0" w:color="auto"/>
                    <w:bottom w:val="single" w:sz="4" w:space="0" w:color="auto"/>
                    <w:right w:val="single" w:sz="4" w:space="0" w:color="auto"/>
                  </w:tcBorders>
                  <w:shd w:val="clear" w:color="auto" w:fill="auto"/>
                </w:tcPr>
                <w:p w14:paraId="23FF5208"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(ii) impozit pe venit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14FAB3AF"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70CBEB95"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A199702"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C30683"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DDA0D0"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76F2182"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r>
            <w:tr w:rsidR="003A7FCD" w:rsidRPr="003A7FCD" w14:paraId="1CA03740" w14:textId="77777777" w:rsidTr="001E371F">
              <w:tc>
                <w:tcPr>
                  <w:tcW w:w="4290" w:type="dxa"/>
                  <w:tcBorders>
                    <w:top w:val="single" w:sz="4" w:space="0" w:color="auto"/>
                    <w:left w:val="single" w:sz="4" w:space="0" w:color="auto"/>
                    <w:bottom w:val="single" w:sz="4" w:space="0" w:color="auto"/>
                    <w:right w:val="single" w:sz="4" w:space="0" w:color="auto"/>
                  </w:tcBorders>
                  <w:shd w:val="clear" w:color="auto" w:fill="auto"/>
                </w:tcPr>
                <w:p w14:paraId="3F41736E"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b)   bugete locale: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CF62411"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19D2899A"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CF5A23A"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5D5746"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5E9E7DB"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7084B6"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r>
            <w:tr w:rsidR="003A7FCD" w:rsidRPr="003A7FCD" w14:paraId="743E74B0" w14:textId="77777777" w:rsidTr="001E371F">
              <w:tc>
                <w:tcPr>
                  <w:tcW w:w="4290" w:type="dxa"/>
                  <w:tcBorders>
                    <w:top w:val="single" w:sz="4" w:space="0" w:color="auto"/>
                    <w:left w:val="single" w:sz="4" w:space="0" w:color="auto"/>
                    <w:bottom w:val="single" w:sz="4" w:space="0" w:color="auto"/>
                    <w:right w:val="single" w:sz="4" w:space="0" w:color="auto"/>
                  </w:tcBorders>
                  <w:shd w:val="clear" w:color="auto" w:fill="auto"/>
                </w:tcPr>
                <w:p w14:paraId="497452C3"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(i)  impozit pe profit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0E97EBBE"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753B96E3"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A186B85"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E173E7"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52853AA"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1E6611"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r>
            <w:tr w:rsidR="003A7FCD" w:rsidRPr="003A7FCD" w14:paraId="62F1EF46" w14:textId="77777777" w:rsidTr="001E371F">
              <w:tc>
                <w:tcPr>
                  <w:tcW w:w="4290" w:type="dxa"/>
                  <w:tcBorders>
                    <w:top w:val="single" w:sz="4" w:space="0" w:color="auto"/>
                    <w:left w:val="single" w:sz="4" w:space="0" w:color="auto"/>
                    <w:bottom w:val="single" w:sz="4" w:space="0" w:color="auto"/>
                    <w:right w:val="single" w:sz="4" w:space="0" w:color="auto"/>
                  </w:tcBorders>
                  <w:shd w:val="clear" w:color="auto" w:fill="auto"/>
                </w:tcPr>
                <w:p w14:paraId="1B0F6DF7" w14:textId="77777777" w:rsidR="000A4199" w:rsidRPr="003A7FCD" w:rsidRDefault="000A4199" w:rsidP="000A6A04">
                  <w:pPr>
                    <w:tabs>
                      <w:tab w:val="left" w:pos="2835"/>
                    </w:tabs>
                    <w:spacing w:after="0" w:line="240" w:lineRule="auto"/>
                    <w:ind w:left="201"/>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c) bugetul asigurărilor sociale de stat:</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39FA511B"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b/>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5306515F"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46C9E2D"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FCF712"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9F3566"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AD044F3"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r>
            <w:tr w:rsidR="003A7FCD" w:rsidRPr="003A7FCD" w14:paraId="4393760E" w14:textId="77777777" w:rsidTr="001E371F">
              <w:tc>
                <w:tcPr>
                  <w:tcW w:w="4290" w:type="dxa"/>
                  <w:tcBorders>
                    <w:top w:val="single" w:sz="4" w:space="0" w:color="auto"/>
                    <w:left w:val="single" w:sz="4" w:space="0" w:color="auto"/>
                    <w:bottom w:val="single" w:sz="4" w:space="0" w:color="auto"/>
                    <w:right w:val="single" w:sz="4" w:space="0" w:color="auto"/>
                  </w:tcBorders>
                  <w:shd w:val="clear" w:color="auto" w:fill="auto"/>
                </w:tcPr>
                <w:p w14:paraId="767537D4"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(i) contribuţii de asigurări</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09EBB355"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b/>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24B8C56"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17538B86"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1C43B5"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65E6128"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C1EC4F"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r>
            <w:tr w:rsidR="001E371F" w:rsidRPr="003A7FCD" w14:paraId="6F8B911F" w14:textId="77777777" w:rsidTr="001E371F">
              <w:tc>
                <w:tcPr>
                  <w:tcW w:w="4290" w:type="dxa"/>
                  <w:tcBorders>
                    <w:top w:val="single" w:sz="4" w:space="0" w:color="auto"/>
                    <w:left w:val="single" w:sz="4" w:space="0" w:color="auto"/>
                    <w:bottom w:val="single" w:sz="4" w:space="0" w:color="auto"/>
                    <w:right w:val="single" w:sz="4" w:space="0" w:color="auto"/>
                  </w:tcBorders>
                  <w:shd w:val="clear" w:color="auto" w:fill="auto"/>
                </w:tcPr>
                <w:p w14:paraId="0B24CB89" w14:textId="77777777" w:rsidR="001E371F" w:rsidRPr="003A7FCD" w:rsidRDefault="001E371F" w:rsidP="001E371F">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2. Modificări ale cheltuielilor bugetare, plus/minus, din care: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1DA0EF15" w14:textId="6773B2C3" w:rsidR="001E371F" w:rsidRPr="003A7FCD" w:rsidRDefault="001E371F" w:rsidP="001E371F">
                  <w:pPr>
                    <w:tabs>
                      <w:tab w:val="left" w:pos="28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1E371F">
                    <w:rPr>
                      <w:rFonts w:ascii="Times New Roman" w:eastAsia="Times New Roman" w:hAnsi="Times New Roman" w:cs="Times New Roman"/>
                      <w:sz w:val="24"/>
                      <w:szCs w:val="24"/>
                      <w:lang w:val="ro-RO"/>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200C7D4" w14:textId="36432063" w:rsidR="001E371F" w:rsidRPr="003A7FCD" w:rsidRDefault="00075FD5" w:rsidP="001E371F">
                  <w:pPr>
                    <w:tabs>
                      <w:tab w:val="left" w:pos="28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2FEE9A2" w14:textId="1F74A7EA" w:rsidR="001E371F" w:rsidRPr="003A7FCD" w:rsidRDefault="001E371F" w:rsidP="001E371F">
                  <w:pPr>
                    <w:tabs>
                      <w:tab w:val="left" w:pos="2835"/>
                    </w:tabs>
                    <w:spacing w:after="0" w:line="240" w:lineRule="auto"/>
                    <w:jc w:val="both"/>
                    <w:rPr>
                      <w:rFonts w:ascii="Times New Roman" w:eastAsia="Times New Roman" w:hAnsi="Times New Roman" w:cs="Times New Roman"/>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55A89E" w14:textId="67E03596" w:rsidR="001E371F" w:rsidRPr="003A7FCD" w:rsidRDefault="001E371F" w:rsidP="001E371F">
                  <w:pPr>
                    <w:tabs>
                      <w:tab w:val="left" w:pos="2835"/>
                    </w:tabs>
                    <w:spacing w:after="0" w:line="240" w:lineRule="auto"/>
                    <w:jc w:val="both"/>
                    <w:rPr>
                      <w:rFonts w:ascii="Times New Roman" w:eastAsia="Times New Roman" w:hAnsi="Times New Roman" w:cs="Times New Roman"/>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9329B28" w14:textId="15D6AE0F" w:rsidR="001E371F" w:rsidRPr="003A7FCD" w:rsidRDefault="001E371F" w:rsidP="001E371F">
                  <w:pPr>
                    <w:tabs>
                      <w:tab w:val="left" w:pos="2835"/>
                    </w:tabs>
                    <w:spacing w:after="0" w:line="240" w:lineRule="auto"/>
                    <w:jc w:val="both"/>
                    <w:rPr>
                      <w:rFonts w:ascii="Times New Roman" w:eastAsia="Times New Roman" w:hAnsi="Times New Roman" w:cs="Times New Roman"/>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576F46B" w14:textId="483E3727" w:rsidR="001E371F" w:rsidRPr="003A7FCD" w:rsidRDefault="001E371F" w:rsidP="001E371F">
                  <w:pPr>
                    <w:tabs>
                      <w:tab w:val="left" w:pos="2835"/>
                    </w:tabs>
                    <w:spacing w:after="0" w:line="240" w:lineRule="auto"/>
                    <w:jc w:val="both"/>
                    <w:rPr>
                      <w:rFonts w:ascii="Times New Roman" w:eastAsia="Times New Roman" w:hAnsi="Times New Roman" w:cs="Times New Roman"/>
                      <w:sz w:val="24"/>
                      <w:szCs w:val="24"/>
                      <w:lang w:val="ro-RO"/>
                    </w:rPr>
                  </w:pPr>
                </w:p>
              </w:tc>
            </w:tr>
            <w:tr w:rsidR="001E371F" w:rsidRPr="003A7FCD" w14:paraId="795EECC8" w14:textId="77777777" w:rsidTr="001E371F">
              <w:trPr>
                <w:trHeight w:val="210"/>
              </w:trPr>
              <w:tc>
                <w:tcPr>
                  <w:tcW w:w="4290" w:type="dxa"/>
                  <w:tcBorders>
                    <w:top w:val="single" w:sz="4" w:space="0" w:color="auto"/>
                    <w:left w:val="single" w:sz="4" w:space="0" w:color="auto"/>
                    <w:bottom w:val="single" w:sz="4" w:space="0" w:color="auto"/>
                    <w:right w:val="single" w:sz="4" w:space="0" w:color="auto"/>
                  </w:tcBorders>
                  <w:shd w:val="clear" w:color="auto" w:fill="auto"/>
                </w:tcPr>
                <w:p w14:paraId="584B53F6" w14:textId="77777777" w:rsidR="001E371F" w:rsidRPr="003A7FCD" w:rsidRDefault="001E371F" w:rsidP="001E371F">
                  <w:pPr>
                    <w:tabs>
                      <w:tab w:val="left" w:pos="2835"/>
                    </w:tabs>
                    <w:spacing w:after="0" w:line="240" w:lineRule="auto"/>
                    <w:ind w:left="120"/>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a) buget de stat, din acesta:</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5CE0EE64" w14:textId="47837A4E" w:rsidR="001E371F" w:rsidRPr="001E371F" w:rsidRDefault="001E371F" w:rsidP="001E371F">
                  <w:pPr>
                    <w:tabs>
                      <w:tab w:val="left" w:pos="28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1E371F">
                    <w:rPr>
                      <w:rFonts w:ascii="Times New Roman" w:eastAsia="Times New Roman" w:hAnsi="Times New Roman" w:cs="Times New Roman"/>
                      <w:sz w:val="24"/>
                      <w:szCs w:val="24"/>
                      <w:lang w:val="ro-RO"/>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C264CFE" w14:textId="30E0A8AF" w:rsidR="001E371F" w:rsidRPr="001E371F" w:rsidRDefault="001E371F" w:rsidP="001E371F">
                  <w:pPr>
                    <w:tabs>
                      <w:tab w:val="left" w:pos="2835"/>
                    </w:tabs>
                    <w:spacing w:after="0" w:line="240" w:lineRule="auto"/>
                    <w:jc w:val="both"/>
                    <w:rPr>
                      <w:rFonts w:ascii="Times New Roman" w:eastAsia="Times New Roman" w:hAnsi="Times New Roman" w:cs="Times New Roman"/>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24647DDF" w14:textId="6F880F9A" w:rsidR="001E371F" w:rsidRPr="001E371F" w:rsidRDefault="001E371F" w:rsidP="001E371F">
                  <w:pPr>
                    <w:tabs>
                      <w:tab w:val="left" w:pos="2835"/>
                    </w:tabs>
                    <w:spacing w:after="0" w:line="240" w:lineRule="auto"/>
                    <w:jc w:val="both"/>
                    <w:rPr>
                      <w:rFonts w:ascii="Times New Roman" w:eastAsia="Times New Roman" w:hAnsi="Times New Roman" w:cs="Times New Roman"/>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3DA66F" w14:textId="4B1B408C" w:rsidR="001E371F" w:rsidRPr="001E371F" w:rsidRDefault="001E371F" w:rsidP="001E371F">
                  <w:pPr>
                    <w:tabs>
                      <w:tab w:val="left" w:pos="2835"/>
                    </w:tabs>
                    <w:spacing w:after="0" w:line="240" w:lineRule="auto"/>
                    <w:jc w:val="both"/>
                    <w:rPr>
                      <w:rFonts w:ascii="Times New Roman" w:eastAsia="Times New Roman" w:hAnsi="Times New Roman" w:cs="Times New Roman"/>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26C2AB" w14:textId="023F2280" w:rsidR="001E371F" w:rsidRPr="001E371F" w:rsidRDefault="001E371F" w:rsidP="001E371F">
                  <w:pPr>
                    <w:tabs>
                      <w:tab w:val="left" w:pos="2835"/>
                    </w:tabs>
                    <w:spacing w:after="0" w:line="240" w:lineRule="auto"/>
                    <w:jc w:val="both"/>
                    <w:rPr>
                      <w:rFonts w:ascii="Times New Roman" w:eastAsia="Times New Roman" w:hAnsi="Times New Roman" w:cs="Times New Roman"/>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070BDE" w14:textId="595A8F7A" w:rsidR="001E371F" w:rsidRPr="001E371F" w:rsidRDefault="001E371F" w:rsidP="001E371F">
                  <w:pPr>
                    <w:tabs>
                      <w:tab w:val="left" w:pos="2835"/>
                    </w:tabs>
                    <w:spacing w:after="0" w:line="240" w:lineRule="auto"/>
                    <w:jc w:val="both"/>
                    <w:rPr>
                      <w:rFonts w:ascii="Times New Roman" w:eastAsia="Times New Roman" w:hAnsi="Times New Roman" w:cs="Times New Roman"/>
                      <w:sz w:val="24"/>
                      <w:szCs w:val="24"/>
                      <w:lang w:val="ro-RO"/>
                    </w:rPr>
                  </w:pPr>
                </w:p>
              </w:tc>
            </w:tr>
            <w:tr w:rsidR="001E371F" w:rsidRPr="003A7FCD" w14:paraId="0B534F74" w14:textId="77777777" w:rsidTr="001E371F">
              <w:trPr>
                <w:trHeight w:val="321"/>
              </w:trPr>
              <w:tc>
                <w:tcPr>
                  <w:tcW w:w="4290" w:type="dxa"/>
                  <w:tcBorders>
                    <w:top w:val="single" w:sz="4" w:space="0" w:color="auto"/>
                    <w:left w:val="single" w:sz="4" w:space="0" w:color="auto"/>
                    <w:bottom w:val="single" w:sz="4" w:space="0" w:color="auto"/>
                    <w:right w:val="single" w:sz="4" w:space="0" w:color="auto"/>
                  </w:tcBorders>
                  <w:shd w:val="clear" w:color="auto" w:fill="auto"/>
                </w:tcPr>
                <w:p w14:paraId="49AEAA25" w14:textId="77777777" w:rsidR="001E371F" w:rsidRPr="003A7FCD" w:rsidRDefault="001E371F" w:rsidP="001E371F">
                  <w:pPr>
                    <w:tabs>
                      <w:tab w:val="left" w:pos="747"/>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(i) cheltuieli de personal </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CC22016" w14:textId="77777777" w:rsidR="001E371F" w:rsidRPr="001E371F" w:rsidRDefault="001E371F" w:rsidP="001E371F">
                  <w:pPr>
                    <w:tabs>
                      <w:tab w:val="left" w:pos="2835"/>
                    </w:tabs>
                    <w:spacing w:after="0" w:line="240" w:lineRule="auto"/>
                    <w:jc w:val="both"/>
                    <w:rPr>
                      <w:rFonts w:ascii="Times New Roman" w:eastAsia="Times New Roman" w:hAnsi="Times New Roman" w:cs="Times New Roman"/>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E55D33E" w14:textId="35B40875" w:rsidR="001E371F" w:rsidRPr="001E371F" w:rsidRDefault="001E371F" w:rsidP="001E371F">
                  <w:pPr>
                    <w:tabs>
                      <w:tab w:val="left" w:pos="2835"/>
                    </w:tabs>
                    <w:spacing w:after="0" w:line="240" w:lineRule="auto"/>
                    <w:rPr>
                      <w:rFonts w:ascii="Times New Roman" w:eastAsia="Times New Roman" w:hAnsi="Times New Roman" w:cs="Times New Roman"/>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4D95D6E7" w14:textId="46B29CE2" w:rsidR="001E371F" w:rsidRPr="001E371F" w:rsidRDefault="001E371F" w:rsidP="001E371F">
                  <w:pPr>
                    <w:tabs>
                      <w:tab w:val="left" w:pos="2835"/>
                    </w:tabs>
                    <w:spacing w:after="0" w:line="240" w:lineRule="auto"/>
                    <w:jc w:val="right"/>
                    <w:rPr>
                      <w:rFonts w:ascii="Times New Roman" w:eastAsia="Times New Roman" w:hAnsi="Times New Roman" w:cs="Times New Roman"/>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622C8B" w14:textId="25B9099D" w:rsidR="001E371F" w:rsidRPr="001E371F" w:rsidRDefault="001E371F" w:rsidP="001E371F">
                  <w:pPr>
                    <w:tabs>
                      <w:tab w:val="left" w:pos="2835"/>
                    </w:tabs>
                    <w:spacing w:after="0" w:line="240" w:lineRule="auto"/>
                    <w:jc w:val="center"/>
                    <w:rPr>
                      <w:rFonts w:ascii="Times New Roman" w:eastAsia="Times New Roman" w:hAnsi="Times New Roman" w:cs="Times New Roman"/>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953950E" w14:textId="08404C3A" w:rsidR="001E371F" w:rsidRPr="001E371F" w:rsidRDefault="001E371F" w:rsidP="001E371F">
                  <w:pPr>
                    <w:tabs>
                      <w:tab w:val="left" w:pos="2835"/>
                    </w:tabs>
                    <w:spacing w:after="0" w:line="240" w:lineRule="auto"/>
                    <w:rPr>
                      <w:rFonts w:ascii="Times New Roman" w:eastAsia="Times New Roman" w:hAnsi="Times New Roman" w:cs="Times New Roman"/>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8A1BA4" w14:textId="51CB887F" w:rsidR="001E371F" w:rsidRPr="001E371F" w:rsidRDefault="001E371F" w:rsidP="001E371F">
                  <w:pPr>
                    <w:tabs>
                      <w:tab w:val="left" w:pos="2835"/>
                    </w:tabs>
                    <w:spacing w:after="0" w:line="240" w:lineRule="auto"/>
                    <w:jc w:val="center"/>
                    <w:rPr>
                      <w:rFonts w:ascii="Times New Roman" w:eastAsia="Times New Roman" w:hAnsi="Times New Roman" w:cs="Times New Roman"/>
                      <w:sz w:val="24"/>
                      <w:szCs w:val="24"/>
                      <w:lang w:val="ro-RO"/>
                    </w:rPr>
                  </w:pPr>
                </w:p>
              </w:tc>
            </w:tr>
            <w:tr w:rsidR="001E371F" w:rsidRPr="003A7FCD" w14:paraId="6ABD0C5D" w14:textId="77777777" w:rsidTr="001E371F">
              <w:trPr>
                <w:trHeight w:val="321"/>
              </w:trPr>
              <w:tc>
                <w:tcPr>
                  <w:tcW w:w="4290" w:type="dxa"/>
                  <w:tcBorders>
                    <w:top w:val="single" w:sz="4" w:space="0" w:color="auto"/>
                    <w:left w:val="single" w:sz="4" w:space="0" w:color="auto"/>
                    <w:bottom w:val="single" w:sz="4" w:space="0" w:color="auto"/>
                    <w:right w:val="single" w:sz="4" w:space="0" w:color="auto"/>
                  </w:tcBorders>
                  <w:shd w:val="clear" w:color="auto" w:fill="auto"/>
                </w:tcPr>
                <w:p w14:paraId="161BC5B2" w14:textId="77777777" w:rsidR="001E371F" w:rsidRPr="003A7FCD" w:rsidRDefault="001E371F" w:rsidP="001E371F">
                  <w:pPr>
                    <w:tabs>
                      <w:tab w:val="left" w:pos="747"/>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(ii) bunuri și servici</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27C0C1D" w14:textId="77777777" w:rsidR="001E371F" w:rsidRPr="001E371F" w:rsidRDefault="001E371F" w:rsidP="001E371F">
                  <w:pPr>
                    <w:tabs>
                      <w:tab w:val="left" w:pos="2835"/>
                    </w:tabs>
                    <w:spacing w:after="0" w:line="240" w:lineRule="auto"/>
                    <w:jc w:val="both"/>
                    <w:rPr>
                      <w:rFonts w:ascii="Times New Roman" w:eastAsia="Times New Roman" w:hAnsi="Times New Roman" w:cs="Times New Roman"/>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BE99532" w14:textId="56B543E6" w:rsidR="001E371F" w:rsidRPr="001E371F" w:rsidRDefault="001E371F" w:rsidP="001E371F">
                  <w:pPr>
                    <w:tabs>
                      <w:tab w:val="left" w:pos="2835"/>
                    </w:tabs>
                    <w:spacing w:after="0" w:line="240" w:lineRule="auto"/>
                    <w:jc w:val="center"/>
                    <w:rPr>
                      <w:rFonts w:ascii="Times New Roman" w:eastAsia="Times New Roman" w:hAnsi="Times New Roman" w:cs="Times New Roman"/>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B0D5EC7" w14:textId="4985E64B" w:rsidR="001E371F" w:rsidRPr="001E371F" w:rsidRDefault="001E371F" w:rsidP="001E371F">
                  <w:pPr>
                    <w:tabs>
                      <w:tab w:val="left" w:pos="2835"/>
                    </w:tabs>
                    <w:spacing w:after="0" w:line="240" w:lineRule="auto"/>
                    <w:jc w:val="right"/>
                    <w:rPr>
                      <w:rFonts w:ascii="Times New Roman" w:eastAsia="Times New Roman" w:hAnsi="Times New Roman" w:cs="Times New Roman"/>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F9DA4E" w14:textId="751BE0A4" w:rsidR="001E371F" w:rsidRPr="001E371F" w:rsidRDefault="001E371F" w:rsidP="001E371F">
                  <w:pPr>
                    <w:tabs>
                      <w:tab w:val="left" w:pos="2835"/>
                    </w:tabs>
                    <w:spacing w:after="0" w:line="240" w:lineRule="auto"/>
                    <w:jc w:val="center"/>
                    <w:rPr>
                      <w:rFonts w:ascii="Times New Roman" w:eastAsia="Times New Roman" w:hAnsi="Times New Roman" w:cs="Times New Roman"/>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3885EE" w14:textId="2DAD86DF" w:rsidR="001E371F" w:rsidRPr="001E371F" w:rsidRDefault="001E371F" w:rsidP="001E371F">
                  <w:pPr>
                    <w:tabs>
                      <w:tab w:val="left" w:pos="2835"/>
                    </w:tabs>
                    <w:spacing w:after="0" w:line="240" w:lineRule="auto"/>
                    <w:jc w:val="center"/>
                    <w:rPr>
                      <w:rFonts w:ascii="Times New Roman" w:eastAsia="Times New Roman" w:hAnsi="Times New Roman" w:cs="Times New Roman"/>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76B9A7" w14:textId="4D396391" w:rsidR="001E371F" w:rsidRPr="001E371F" w:rsidRDefault="001E371F" w:rsidP="001E371F">
                  <w:pPr>
                    <w:tabs>
                      <w:tab w:val="left" w:pos="2835"/>
                    </w:tabs>
                    <w:spacing w:after="0" w:line="240" w:lineRule="auto"/>
                    <w:jc w:val="center"/>
                    <w:rPr>
                      <w:rFonts w:ascii="Times New Roman" w:eastAsia="Times New Roman" w:hAnsi="Times New Roman" w:cs="Times New Roman"/>
                      <w:sz w:val="24"/>
                      <w:szCs w:val="24"/>
                      <w:lang w:val="ro-RO"/>
                    </w:rPr>
                  </w:pPr>
                </w:p>
              </w:tc>
            </w:tr>
            <w:tr w:rsidR="003A7FCD" w:rsidRPr="003A7FCD" w14:paraId="7D6DBAC0" w14:textId="77777777" w:rsidTr="001E371F">
              <w:tc>
                <w:tcPr>
                  <w:tcW w:w="4290" w:type="dxa"/>
                  <w:tcBorders>
                    <w:top w:val="single" w:sz="4" w:space="0" w:color="auto"/>
                    <w:left w:val="single" w:sz="4" w:space="0" w:color="auto"/>
                    <w:bottom w:val="single" w:sz="4" w:space="0" w:color="auto"/>
                    <w:right w:val="single" w:sz="4" w:space="0" w:color="auto"/>
                  </w:tcBorders>
                  <w:shd w:val="clear" w:color="auto" w:fill="auto"/>
                </w:tcPr>
                <w:p w14:paraId="71903DAC"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b) bugete locale: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59AF349"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b/>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473FE7A"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0F668AF"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1ADDAA"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9B67F4C"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3E7DD2"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r>
            <w:tr w:rsidR="003A7FCD" w:rsidRPr="003A7FCD" w14:paraId="43B5A99E" w14:textId="77777777" w:rsidTr="001E371F">
              <w:tc>
                <w:tcPr>
                  <w:tcW w:w="4290" w:type="dxa"/>
                  <w:tcBorders>
                    <w:top w:val="single" w:sz="4" w:space="0" w:color="auto"/>
                    <w:left w:val="single" w:sz="4" w:space="0" w:color="auto"/>
                    <w:bottom w:val="single" w:sz="4" w:space="0" w:color="auto"/>
                    <w:right w:val="single" w:sz="4" w:space="0" w:color="auto"/>
                  </w:tcBorders>
                  <w:shd w:val="clear" w:color="auto" w:fill="auto"/>
                </w:tcPr>
                <w:p w14:paraId="75A2534E"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(i) cheltuieli de personal </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F62C567"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b/>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B3BFA2D"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6F970A2"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62B9FD"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85EF29"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534BFFA"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r>
            <w:tr w:rsidR="003A7FCD" w:rsidRPr="003A7FCD" w14:paraId="7F0810CC" w14:textId="77777777" w:rsidTr="001E371F">
              <w:tc>
                <w:tcPr>
                  <w:tcW w:w="4290" w:type="dxa"/>
                  <w:tcBorders>
                    <w:top w:val="single" w:sz="4" w:space="0" w:color="auto"/>
                    <w:left w:val="single" w:sz="4" w:space="0" w:color="auto"/>
                    <w:bottom w:val="single" w:sz="4" w:space="0" w:color="auto"/>
                    <w:right w:val="single" w:sz="4" w:space="0" w:color="auto"/>
                  </w:tcBorders>
                  <w:shd w:val="clear" w:color="auto" w:fill="auto"/>
                </w:tcPr>
                <w:p w14:paraId="2B38FD66"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(ii) bunuri și servici</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445DF437"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b/>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36ECABA"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2C643F3A"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DA5F00"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07B4F0E"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5948D94"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r>
            <w:tr w:rsidR="003A7FCD" w:rsidRPr="003A7FCD" w14:paraId="0239B777" w14:textId="77777777" w:rsidTr="001E371F">
              <w:tc>
                <w:tcPr>
                  <w:tcW w:w="4290" w:type="dxa"/>
                  <w:tcBorders>
                    <w:top w:val="single" w:sz="4" w:space="0" w:color="auto"/>
                    <w:left w:val="single" w:sz="4" w:space="0" w:color="auto"/>
                    <w:bottom w:val="single" w:sz="4" w:space="0" w:color="auto"/>
                    <w:right w:val="single" w:sz="4" w:space="0" w:color="auto"/>
                  </w:tcBorders>
                  <w:shd w:val="clear" w:color="auto" w:fill="auto"/>
                </w:tcPr>
                <w:p w14:paraId="737969FD"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c) bugetul asigurărilor sociale de stat: </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13E40B85"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b/>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E9AA37E"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D7ED8C2"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4E8F54"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DD3EF1"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C46A95"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r>
            <w:tr w:rsidR="003A7FCD" w:rsidRPr="003A7FCD" w14:paraId="7B361957" w14:textId="77777777" w:rsidTr="001E371F">
              <w:tc>
                <w:tcPr>
                  <w:tcW w:w="4290" w:type="dxa"/>
                  <w:tcBorders>
                    <w:top w:val="single" w:sz="4" w:space="0" w:color="auto"/>
                    <w:left w:val="single" w:sz="4" w:space="0" w:color="auto"/>
                    <w:bottom w:val="single" w:sz="4" w:space="0" w:color="auto"/>
                    <w:right w:val="single" w:sz="4" w:space="0" w:color="auto"/>
                  </w:tcBorders>
                  <w:shd w:val="clear" w:color="auto" w:fill="auto"/>
                </w:tcPr>
                <w:p w14:paraId="7B4001D4"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(i) cheltuieli de personal </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1932BA9"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b/>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5FED6B9"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C80595C"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F11CAD"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E5F53C"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EFDD736"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r>
            <w:tr w:rsidR="003A7FCD" w:rsidRPr="003A7FCD" w14:paraId="5D1887BE" w14:textId="77777777" w:rsidTr="001E371F">
              <w:tc>
                <w:tcPr>
                  <w:tcW w:w="4290" w:type="dxa"/>
                  <w:tcBorders>
                    <w:top w:val="single" w:sz="4" w:space="0" w:color="auto"/>
                    <w:left w:val="single" w:sz="4" w:space="0" w:color="auto"/>
                    <w:bottom w:val="single" w:sz="4" w:space="0" w:color="auto"/>
                    <w:right w:val="single" w:sz="4" w:space="0" w:color="auto"/>
                  </w:tcBorders>
                  <w:shd w:val="clear" w:color="auto" w:fill="auto"/>
                </w:tcPr>
                <w:p w14:paraId="65771FEE"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(ii) bunuri și servici</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2610DB15"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b/>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FB18480"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8351478"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5EFDB5"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37F8DA"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526C7C"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r>
            <w:tr w:rsidR="003A7FCD" w:rsidRPr="003A7FCD" w14:paraId="7CBE2FE4" w14:textId="77777777" w:rsidTr="001E371F">
              <w:tc>
                <w:tcPr>
                  <w:tcW w:w="4290" w:type="dxa"/>
                  <w:tcBorders>
                    <w:top w:val="single" w:sz="4" w:space="0" w:color="auto"/>
                    <w:left w:val="single" w:sz="4" w:space="0" w:color="auto"/>
                    <w:bottom w:val="single" w:sz="4" w:space="0" w:color="auto"/>
                    <w:right w:val="single" w:sz="4" w:space="0" w:color="auto"/>
                  </w:tcBorders>
                  <w:shd w:val="clear" w:color="auto" w:fill="auto"/>
                </w:tcPr>
                <w:p w14:paraId="111C74CB"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3.  Impact financiar, plus/minus, din care: </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0BB95163"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5F73FAEF"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F6E96F6"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A24A09"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CFF200B"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27D51F6"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tc>
            </w:tr>
            <w:tr w:rsidR="003A7FCD" w:rsidRPr="003A7FCD" w14:paraId="205ECAAE" w14:textId="77777777" w:rsidTr="001E371F">
              <w:trPr>
                <w:trHeight w:val="390"/>
              </w:trPr>
              <w:tc>
                <w:tcPr>
                  <w:tcW w:w="4290" w:type="dxa"/>
                  <w:tcBorders>
                    <w:top w:val="single" w:sz="4" w:space="0" w:color="auto"/>
                    <w:left w:val="single" w:sz="4" w:space="0" w:color="auto"/>
                    <w:bottom w:val="single" w:sz="4" w:space="0" w:color="auto"/>
                    <w:right w:val="single" w:sz="4" w:space="0" w:color="auto"/>
                  </w:tcBorders>
                  <w:shd w:val="clear" w:color="auto" w:fill="auto"/>
                </w:tcPr>
                <w:p w14:paraId="274042C1" w14:textId="77777777" w:rsidR="000A4199" w:rsidRPr="003A7FCD" w:rsidRDefault="000A4199" w:rsidP="000A6A04">
                  <w:pPr>
                    <w:numPr>
                      <w:ilvl w:val="0"/>
                      <w:numId w:val="1"/>
                    </w:num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buget de stat </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674DA294"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b/>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862F803"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7D1424F"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E9CBE2"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13F6841"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8F6692"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r>
            <w:tr w:rsidR="003A7FCD" w:rsidRPr="003A7FCD" w14:paraId="57C029DF" w14:textId="77777777" w:rsidTr="001E371F">
              <w:trPr>
                <w:trHeight w:val="165"/>
              </w:trPr>
              <w:tc>
                <w:tcPr>
                  <w:tcW w:w="4290" w:type="dxa"/>
                  <w:tcBorders>
                    <w:top w:val="single" w:sz="4" w:space="0" w:color="auto"/>
                    <w:left w:val="single" w:sz="4" w:space="0" w:color="auto"/>
                    <w:bottom w:val="single" w:sz="4" w:space="0" w:color="auto"/>
                    <w:right w:val="single" w:sz="4" w:space="0" w:color="auto"/>
                  </w:tcBorders>
                  <w:shd w:val="clear" w:color="auto" w:fill="auto"/>
                </w:tcPr>
                <w:p w14:paraId="6F922E4E" w14:textId="77777777" w:rsidR="000A4199" w:rsidRPr="003A7FCD" w:rsidRDefault="000A4199" w:rsidP="000A6A04">
                  <w:pPr>
                    <w:numPr>
                      <w:ilvl w:val="0"/>
                      <w:numId w:val="1"/>
                    </w:num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bugetele locale</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56074FE9"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b/>
                      <w:sz w:val="24"/>
                      <w:szCs w:val="24"/>
                      <w:lang w:val="ro-RO"/>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719174EF"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43FE61D"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6BD8F3"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6ECA35"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500442"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r>
            <w:tr w:rsidR="003A7FCD" w:rsidRPr="003A7FCD" w14:paraId="45069094" w14:textId="77777777" w:rsidTr="001E371F">
              <w:tc>
                <w:tcPr>
                  <w:tcW w:w="4290" w:type="dxa"/>
                  <w:tcBorders>
                    <w:top w:val="single" w:sz="4" w:space="0" w:color="auto"/>
                    <w:left w:val="single" w:sz="4" w:space="0" w:color="auto"/>
                    <w:bottom w:val="single" w:sz="4" w:space="0" w:color="auto"/>
                    <w:right w:val="single" w:sz="4" w:space="0" w:color="auto"/>
                  </w:tcBorders>
                  <w:shd w:val="clear" w:color="auto" w:fill="auto"/>
                </w:tcPr>
                <w:p w14:paraId="02133E4F"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4. Propuneri pentru acoperirea creşterii cheltuielilor  bugetare </w:t>
                  </w:r>
                </w:p>
              </w:tc>
              <w:tc>
                <w:tcPr>
                  <w:tcW w:w="1229" w:type="dxa"/>
                  <w:tcBorders>
                    <w:top w:val="single" w:sz="4" w:space="0" w:color="auto"/>
                    <w:left w:val="single" w:sz="4" w:space="0" w:color="auto"/>
                    <w:bottom w:val="single" w:sz="4" w:space="0" w:color="auto"/>
                  </w:tcBorders>
                  <w:shd w:val="clear" w:color="auto" w:fill="auto"/>
                </w:tcPr>
                <w:p w14:paraId="374A1E90"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b/>
                      <w:sz w:val="24"/>
                      <w:szCs w:val="24"/>
                      <w:lang w:val="ro-RO"/>
                    </w:rPr>
                  </w:pPr>
                </w:p>
              </w:tc>
              <w:tc>
                <w:tcPr>
                  <w:tcW w:w="1023" w:type="dxa"/>
                  <w:tcBorders>
                    <w:top w:val="single" w:sz="4" w:space="0" w:color="auto"/>
                    <w:bottom w:val="single" w:sz="4" w:space="0" w:color="auto"/>
                  </w:tcBorders>
                  <w:shd w:val="clear" w:color="auto" w:fill="auto"/>
                </w:tcPr>
                <w:p w14:paraId="31834731"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1136" w:type="dxa"/>
                  <w:tcBorders>
                    <w:top w:val="single" w:sz="4" w:space="0" w:color="auto"/>
                    <w:bottom w:val="single" w:sz="4" w:space="0" w:color="auto"/>
                  </w:tcBorders>
                  <w:shd w:val="clear" w:color="auto" w:fill="auto"/>
                </w:tcPr>
                <w:p w14:paraId="144EFB38"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3" w:type="dxa"/>
                  <w:tcBorders>
                    <w:top w:val="single" w:sz="4" w:space="0" w:color="auto"/>
                    <w:bottom w:val="single" w:sz="4" w:space="0" w:color="auto"/>
                  </w:tcBorders>
                  <w:shd w:val="clear" w:color="auto" w:fill="auto"/>
                </w:tcPr>
                <w:p w14:paraId="350853B5"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0" w:type="dxa"/>
                  <w:tcBorders>
                    <w:top w:val="single" w:sz="4" w:space="0" w:color="auto"/>
                    <w:bottom w:val="single" w:sz="4" w:space="0" w:color="auto"/>
                  </w:tcBorders>
                  <w:shd w:val="clear" w:color="auto" w:fill="auto"/>
                </w:tcPr>
                <w:p w14:paraId="1B8021B8"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4" w:type="dxa"/>
                  <w:tcBorders>
                    <w:top w:val="single" w:sz="4" w:space="0" w:color="auto"/>
                    <w:bottom w:val="single" w:sz="4" w:space="0" w:color="auto"/>
                    <w:right w:val="single" w:sz="4" w:space="0" w:color="auto"/>
                  </w:tcBorders>
                  <w:shd w:val="clear" w:color="auto" w:fill="auto"/>
                </w:tcPr>
                <w:p w14:paraId="1D9A56F4"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r>
            <w:tr w:rsidR="003A7FCD" w:rsidRPr="003A7FCD" w14:paraId="1163285A" w14:textId="77777777" w:rsidTr="001E371F">
              <w:trPr>
                <w:trHeight w:val="531"/>
              </w:trPr>
              <w:tc>
                <w:tcPr>
                  <w:tcW w:w="4290" w:type="dxa"/>
                  <w:tcBorders>
                    <w:top w:val="single" w:sz="4" w:space="0" w:color="auto"/>
                    <w:left w:val="single" w:sz="4" w:space="0" w:color="auto"/>
                    <w:bottom w:val="single" w:sz="4" w:space="0" w:color="auto"/>
                    <w:right w:val="single" w:sz="4" w:space="0" w:color="auto"/>
                  </w:tcBorders>
                  <w:shd w:val="clear" w:color="auto" w:fill="auto"/>
                </w:tcPr>
                <w:p w14:paraId="27E5519D"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5. Propuneri pentru a compensa reducerea  veniturilor bugetare</w:t>
                  </w:r>
                </w:p>
              </w:tc>
              <w:tc>
                <w:tcPr>
                  <w:tcW w:w="1229" w:type="dxa"/>
                  <w:tcBorders>
                    <w:top w:val="single" w:sz="4" w:space="0" w:color="auto"/>
                    <w:left w:val="single" w:sz="4" w:space="0" w:color="auto"/>
                    <w:bottom w:val="single" w:sz="4" w:space="0" w:color="auto"/>
                  </w:tcBorders>
                  <w:shd w:val="clear" w:color="auto" w:fill="auto"/>
                </w:tcPr>
                <w:p w14:paraId="2378B154"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p>
              </w:tc>
              <w:tc>
                <w:tcPr>
                  <w:tcW w:w="1023" w:type="dxa"/>
                  <w:tcBorders>
                    <w:top w:val="single" w:sz="4" w:space="0" w:color="auto"/>
                    <w:bottom w:val="single" w:sz="4" w:space="0" w:color="auto"/>
                  </w:tcBorders>
                  <w:shd w:val="clear" w:color="auto" w:fill="auto"/>
                </w:tcPr>
                <w:p w14:paraId="6837AD51"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1136" w:type="dxa"/>
                  <w:tcBorders>
                    <w:top w:val="single" w:sz="4" w:space="0" w:color="auto"/>
                    <w:bottom w:val="single" w:sz="4" w:space="0" w:color="auto"/>
                  </w:tcBorders>
                  <w:shd w:val="clear" w:color="auto" w:fill="auto"/>
                </w:tcPr>
                <w:p w14:paraId="3B00F968"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3" w:type="dxa"/>
                  <w:tcBorders>
                    <w:top w:val="single" w:sz="4" w:space="0" w:color="auto"/>
                    <w:bottom w:val="single" w:sz="4" w:space="0" w:color="auto"/>
                  </w:tcBorders>
                  <w:shd w:val="clear" w:color="auto" w:fill="auto"/>
                </w:tcPr>
                <w:p w14:paraId="2F6CE3B9"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0" w:type="dxa"/>
                  <w:tcBorders>
                    <w:top w:val="single" w:sz="4" w:space="0" w:color="auto"/>
                    <w:bottom w:val="single" w:sz="4" w:space="0" w:color="auto"/>
                  </w:tcBorders>
                  <w:shd w:val="clear" w:color="auto" w:fill="auto"/>
                </w:tcPr>
                <w:p w14:paraId="7F68FAFB"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c>
                <w:tcPr>
                  <w:tcW w:w="994" w:type="dxa"/>
                  <w:tcBorders>
                    <w:top w:val="single" w:sz="4" w:space="0" w:color="auto"/>
                    <w:bottom w:val="single" w:sz="4" w:space="0" w:color="auto"/>
                    <w:right w:val="single" w:sz="4" w:space="0" w:color="auto"/>
                  </w:tcBorders>
                  <w:shd w:val="clear" w:color="auto" w:fill="auto"/>
                </w:tcPr>
                <w:p w14:paraId="79717A06"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tc>
            </w:tr>
            <w:tr w:rsidR="003A7FCD" w:rsidRPr="003A7FCD" w14:paraId="241D0BF2" w14:textId="77777777" w:rsidTr="000A6A04">
              <w:tc>
                <w:tcPr>
                  <w:tcW w:w="4290" w:type="dxa"/>
                  <w:tcBorders>
                    <w:top w:val="single" w:sz="4" w:space="0" w:color="auto"/>
                    <w:left w:val="single" w:sz="4" w:space="0" w:color="auto"/>
                    <w:bottom w:val="single" w:sz="4" w:space="0" w:color="auto"/>
                    <w:right w:val="single" w:sz="4" w:space="0" w:color="auto"/>
                  </w:tcBorders>
                  <w:shd w:val="clear" w:color="auto" w:fill="auto"/>
                </w:tcPr>
                <w:p w14:paraId="240FB507"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6. Calcule detaliate privind fundamentarea  modificărilor veniturilor şi/sau cheltuielilor bugetare </w:t>
                  </w:r>
                </w:p>
              </w:tc>
              <w:tc>
                <w:tcPr>
                  <w:tcW w:w="6365" w:type="dxa"/>
                  <w:gridSpan w:val="6"/>
                  <w:tcBorders>
                    <w:top w:val="single" w:sz="4" w:space="0" w:color="auto"/>
                    <w:left w:val="single" w:sz="4" w:space="0" w:color="auto"/>
                    <w:bottom w:val="single" w:sz="4" w:space="0" w:color="auto"/>
                    <w:right w:val="single" w:sz="4" w:space="0" w:color="auto"/>
                  </w:tcBorders>
                  <w:shd w:val="clear" w:color="auto" w:fill="auto"/>
                </w:tcPr>
                <w:p w14:paraId="09A08717"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b/>
                      <w:sz w:val="24"/>
                      <w:szCs w:val="24"/>
                      <w:lang w:val="ro-RO"/>
                    </w:rPr>
                  </w:pPr>
                </w:p>
                <w:p w14:paraId="6E6B4403"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Proiectul de act normativ nu se referă la acest subiect. </w:t>
                  </w:r>
                </w:p>
              </w:tc>
            </w:tr>
            <w:tr w:rsidR="003A7FCD" w:rsidRPr="003A7FCD" w14:paraId="610111D6" w14:textId="77777777" w:rsidTr="000A6A04">
              <w:trPr>
                <w:trHeight w:val="279"/>
              </w:trPr>
              <w:tc>
                <w:tcPr>
                  <w:tcW w:w="4290" w:type="dxa"/>
                  <w:tcBorders>
                    <w:top w:val="single" w:sz="4" w:space="0" w:color="auto"/>
                    <w:left w:val="single" w:sz="4" w:space="0" w:color="auto"/>
                    <w:bottom w:val="single" w:sz="4" w:space="0" w:color="auto"/>
                    <w:right w:val="single" w:sz="4" w:space="0" w:color="auto"/>
                  </w:tcBorders>
                  <w:shd w:val="clear" w:color="auto" w:fill="auto"/>
                </w:tcPr>
                <w:p w14:paraId="09600946" w14:textId="77777777" w:rsidR="000A4199" w:rsidRPr="003A7FCD" w:rsidRDefault="000A4199" w:rsidP="000A6A04">
                  <w:pPr>
                    <w:tabs>
                      <w:tab w:val="left" w:pos="2835"/>
                      <w:tab w:val="left" w:pos="2952"/>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7. Alte informaţii </w:t>
                  </w:r>
                </w:p>
              </w:tc>
              <w:tc>
                <w:tcPr>
                  <w:tcW w:w="6365" w:type="dxa"/>
                  <w:gridSpan w:val="6"/>
                  <w:tcBorders>
                    <w:top w:val="single" w:sz="4" w:space="0" w:color="auto"/>
                    <w:left w:val="single" w:sz="4" w:space="0" w:color="auto"/>
                    <w:bottom w:val="single" w:sz="4" w:space="0" w:color="auto"/>
                    <w:right w:val="single" w:sz="4" w:space="0" w:color="auto"/>
                  </w:tcBorders>
                  <w:shd w:val="clear" w:color="auto" w:fill="auto"/>
                </w:tcPr>
                <w:p w14:paraId="44508B69" w14:textId="77777777" w:rsidR="000A4199" w:rsidRPr="003A7FCD" w:rsidRDefault="000A4199" w:rsidP="000A6A04">
                  <w:pPr>
                    <w:tabs>
                      <w:tab w:val="left" w:pos="2835"/>
                    </w:tabs>
                    <w:spacing w:after="0" w:line="240" w:lineRule="auto"/>
                    <w:ind w:right="-73"/>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Nu au fost identificate</w:t>
                  </w:r>
                </w:p>
              </w:tc>
            </w:tr>
          </w:tbl>
          <w:p w14:paraId="01161EA8"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b/>
                <w:sz w:val="24"/>
                <w:szCs w:val="24"/>
                <w:lang w:val="ro-RO"/>
              </w:rPr>
            </w:pPr>
          </w:p>
        </w:tc>
      </w:tr>
      <w:tr w:rsidR="003A7FCD" w:rsidRPr="003A7FCD" w14:paraId="739497A3" w14:textId="77777777" w:rsidTr="000A6A04">
        <w:trPr>
          <w:trHeight w:val="339"/>
          <w:tblCellSpacing w:w="0" w:type="dxa"/>
        </w:trPr>
        <w:tc>
          <w:tcPr>
            <w:tcW w:w="10820" w:type="dxa"/>
            <w:gridSpan w:val="4"/>
            <w:tcMar>
              <w:top w:w="15" w:type="dxa"/>
              <w:left w:w="15" w:type="dxa"/>
              <w:bottom w:w="15" w:type="dxa"/>
              <w:right w:w="15" w:type="dxa"/>
            </w:tcMar>
          </w:tcPr>
          <w:p w14:paraId="24C65C02"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p w14:paraId="68C48A65" w14:textId="77777777" w:rsidR="000A4199" w:rsidRPr="003A7FCD" w:rsidRDefault="000A4199" w:rsidP="000A6A04">
            <w:pPr>
              <w:tabs>
                <w:tab w:val="left" w:pos="2835"/>
              </w:tabs>
              <w:spacing w:after="0" w:line="240" w:lineRule="auto"/>
              <w:rPr>
                <w:rFonts w:ascii="Times New Roman" w:eastAsia="Times New Roman" w:hAnsi="Times New Roman" w:cs="Times New Roman"/>
                <w:b/>
                <w:sz w:val="24"/>
                <w:szCs w:val="24"/>
                <w:lang w:val="ro-RO"/>
              </w:rPr>
            </w:pPr>
            <w:r w:rsidRPr="003A7FCD">
              <w:rPr>
                <w:rFonts w:ascii="Times New Roman" w:eastAsia="Times New Roman" w:hAnsi="Times New Roman" w:cs="Times New Roman"/>
                <w:b/>
                <w:sz w:val="24"/>
                <w:szCs w:val="24"/>
                <w:lang w:val="ro-RO"/>
              </w:rPr>
              <w:t xml:space="preserve">      Secţiunea a 5-a: Efectele proiectului de act normativ asupra legislaţiei în vigoare</w:t>
            </w:r>
          </w:p>
          <w:p w14:paraId="56FE4471" w14:textId="77777777" w:rsidR="000A4199" w:rsidRPr="003A7FCD" w:rsidRDefault="000A4199" w:rsidP="000A6A04">
            <w:pPr>
              <w:tabs>
                <w:tab w:val="left" w:pos="2835"/>
              </w:tabs>
              <w:spacing w:after="0" w:line="240" w:lineRule="auto"/>
              <w:rPr>
                <w:rFonts w:ascii="Times New Roman" w:eastAsia="Times New Roman" w:hAnsi="Times New Roman" w:cs="Times New Roman"/>
                <w:b/>
                <w:sz w:val="24"/>
                <w:szCs w:val="24"/>
                <w:lang w:val="ro-RO"/>
              </w:rPr>
            </w:pPr>
          </w:p>
        </w:tc>
      </w:tr>
      <w:tr w:rsidR="003A7FCD" w:rsidRPr="003A7FCD" w14:paraId="2A6AA1E3" w14:textId="77777777" w:rsidTr="000A6A04">
        <w:trPr>
          <w:trHeight w:val="339"/>
          <w:tblCellSpacing w:w="0" w:type="dxa"/>
        </w:trPr>
        <w:tc>
          <w:tcPr>
            <w:tcW w:w="4437" w:type="dxa"/>
            <w:gridSpan w:val="2"/>
            <w:tcMar>
              <w:top w:w="15" w:type="dxa"/>
              <w:left w:w="15" w:type="dxa"/>
              <w:bottom w:w="15" w:type="dxa"/>
              <w:right w:w="15" w:type="dxa"/>
            </w:tcMar>
          </w:tcPr>
          <w:p w14:paraId="268A3A55"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1. Măsuri normative necesare pentru aplicarea prevederilor proiectului de act normativ:</w:t>
            </w:r>
          </w:p>
          <w:p w14:paraId="1FEC9AEF"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a) acte normative  în vigoare ce vor fi modificate sau abrogate, ca urmare a intrării în vigoare a proiectului de act normativ;</w:t>
            </w:r>
          </w:p>
          <w:p w14:paraId="53008450"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b) acte normative ce urmează a fi elaborate în vederea  implementării noilor dispoziţii</w:t>
            </w:r>
          </w:p>
        </w:tc>
        <w:tc>
          <w:tcPr>
            <w:tcW w:w="6383" w:type="dxa"/>
            <w:gridSpan w:val="2"/>
            <w:vAlign w:val="center"/>
          </w:tcPr>
          <w:p w14:paraId="55E0C176" w14:textId="583725CF" w:rsidR="000A4199" w:rsidRPr="003A7FCD" w:rsidRDefault="00685D2B" w:rsidP="00075FD5">
            <w:pPr>
              <w:jc w:val="both"/>
              <w:rPr>
                <w:rFonts w:ascii="Times New Roman" w:eastAsia="Times New Roman" w:hAnsi="Times New Roman" w:cs="Times New Roman"/>
                <w:b/>
                <w:sz w:val="24"/>
                <w:szCs w:val="24"/>
                <w:lang w:val="ro-RO"/>
              </w:rPr>
            </w:pPr>
            <w:r w:rsidRPr="003A7FCD">
              <w:rPr>
                <w:rFonts w:ascii="Times New Roman" w:eastAsia="Times New Roman" w:hAnsi="Times New Roman" w:cs="Times New Roman"/>
                <w:sz w:val="24"/>
                <w:szCs w:val="24"/>
                <w:bdr w:val="none" w:sz="0" w:space="0" w:color="auto" w:frame="1"/>
              </w:rPr>
              <w:t xml:space="preserve"> </w:t>
            </w:r>
            <w:r w:rsidR="00075FD5" w:rsidRPr="003A7FCD">
              <w:rPr>
                <w:rFonts w:ascii="Times New Roman" w:eastAsia="Times New Roman" w:hAnsi="Times New Roman" w:cs="Times New Roman"/>
                <w:sz w:val="24"/>
                <w:szCs w:val="24"/>
                <w:lang w:val="ro-RO"/>
              </w:rPr>
              <w:t>Proiectul  de  act normativ nu se  referă  la acest subiect.</w:t>
            </w:r>
          </w:p>
        </w:tc>
      </w:tr>
      <w:tr w:rsidR="003A7FCD" w:rsidRPr="003A7FCD" w14:paraId="44C6FF0B" w14:textId="77777777" w:rsidTr="000A6A04">
        <w:trPr>
          <w:trHeight w:val="339"/>
          <w:tblCellSpacing w:w="0" w:type="dxa"/>
        </w:trPr>
        <w:tc>
          <w:tcPr>
            <w:tcW w:w="4437" w:type="dxa"/>
            <w:gridSpan w:val="2"/>
            <w:tcMar>
              <w:top w:w="15" w:type="dxa"/>
              <w:left w:w="15" w:type="dxa"/>
              <w:bottom w:w="15" w:type="dxa"/>
              <w:right w:w="15" w:type="dxa"/>
            </w:tcMar>
          </w:tcPr>
          <w:p w14:paraId="57D14905" w14:textId="77777777" w:rsidR="000A4199" w:rsidRPr="003A7FCD" w:rsidRDefault="000A4199" w:rsidP="000A6A04">
            <w:pPr>
              <w:tabs>
                <w:tab w:val="left" w:pos="2835"/>
              </w:tabs>
              <w:autoSpaceDE w:val="0"/>
              <w:autoSpaceDN w:val="0"/>
              <w:adjustRightInd w:val="0"/>
              <w:spacing w:after="0" w:line="240" w:lineRule="auto"/>
              <w:rPr>
                <w:rFonts w:ascii="Times New Roman" w:eastAsia="Calibri" w:hAnsi="Times New Roman" w:cs="Times New Roman"/>
                <w:iCs/>
                <w:noProof/>
                <w:sz w:val="24"/>
                <w:szCs w:val="24"/>
                <w:lang w:val="ro-RO"/>
              </w:rPr>
            </w:pPr>
            <w:r w:rsidRPr="003A7FCD">
              <w:rPr>
                <w:rFonts w:ascii="Times New Roman" w:eastAsia="Times New Roman" w:hAnsi="Times New Roman" w:cs="Times New Roman"/>
                <w:noProof/>
                <w:sz w:val="24"/>
                <w:szCs w:val="24"/>
                <w:lang w:val="ro-RO"/>
              </w:rPr>
              <w:t xml:space="preserve">1¹ </w:t>
            </w:r>
            <w:r w:rsidRPr="003A7FCD">
              <w:rPr>
                <w:rFonts w:ascii="Times New Roman" w:eastAsia="Calibri" w:hAnsi="Times New Roman" w:cs="Times New Roman"/>
                <w:iCs/>
                <w:noProof/>
                <w:sz w:val="24"/>
                <w:szCs w:val="24"/>
                <w:lang w:val="ro-RO"/>
              </w:rPr>
              <w:t xml:space="preserve"> Compatibilitatea proiectului de  act normativ cu legislaţia în domeniul achiziţiilor publice</w:t>
            </w:r>
          </w:p>
          <w:p w14:paraId="12EB3091" w14:textId="77777777" w:rsidR="000A4199" w:rsidRPr="003A7FCD" w:rsidRDefault="000A4199" w:rsidP="000A6A04">
            <w:pPr>
              <w:numPr>
                <w:ilvl w:val="0"/>
                <w:numId w:val="2"/>
              </w:numPr>
              <w:tabs>
                <w:tab w:val="left" w:pos="2835"/>
              </w:tabs>
              <w:autoSpaceDE w:val="0"/>
              <w:autoSpaceDN w:val="0"/>
              <w:adjustRightInd w:val="0"/>
              <w:spacing w:after="0" w:line="240" w:lineRule="auto"/>
              <w:ind w:left="349" w:hanging="283"/>
              <w:rPr>
                <w:rFonts w:ascii="Times New Roman" w:eastAsia="Calibri" w:hAnsi="Times New Roman" w:cs="Times New Roman"/>
                <w:iCs/>
                <w:noProof/>
                <w:sz w:val="24"/>
                <w:szCs w:val="24"/>
                <w:lang w:val="ro-RO"/>
              </w:rPr>
            </w:pPr>
            <w:r w:rsidRPr="003A7FCD">
              <w:rPr>
                <w:rFonts w:ascii="Times New Roman" w:eastAsia="Calibri" w:hAnsi="Times New Roman" w:cs="Times New Roman"/>
                <w:iCs/>
                <w:noProof/>
                <w:sz w:val="24"/>
                <w:szCs w:val="24"/>
                <w:lang w:val="ro-RO"/>
              </w:rPr>
              <w:t xml:space="preserve">impact legislativ-prevederi de </w:t>
            </w:r>
          </w:p>
          <w:p w14:paraId="63B2E5CB" w14:textId="77777777" w:rsidR="000A4199" w:rsidRPr="003A7FCD" w:rsidRDefault="000A4199" w:rsidP="000A6A04">
            <w:pPr>
              <w:tabs>
                <w:tab w:val="left" w:pos="2835"/>
              </w:tabs>
              <w:autoSpaceDE w:val="0"/>
              <w:autoSpaceDN w:val="0"/>
              <w:adjustRightInd w:val="0"/>
              <w:spacing w:after="0" w:line="240" w:lineRule="auto"/>
              <w:ind w:left="66"/>
              <w:rPr>
                <w:rFonts w:ascii="Times New Roman" w:eastAsia="Calibri" w:hAnsi="Times New Roman" w:cs="Times New Roman"/>
                <w:iCs/>
                <w:noProof/>
                <w:sz w:val="24"/>
                <w:szCs w:val="24"/>
                <w:lang w:val="ro-RO"/>
              </w:rPr>
            </w:pPr>
            <w:r w:rsidRPr="003A7FCD">
              <w:rPr>
                <w:rFonts w:ascii="Times New Roman" w:eastAsia="Calibri" w:hAnsi="Times New Roman" w:cs="Times New Roman"/>
                <w:iCs/>
                <w:noProof/>
                <w:sz w:val="24"/>
                <w:szCs w:val="24"/>
                <w:lang w:val="ro-RO"/>
              </w:rPr>
              <w:t>modificare şi completare a cadrului normative în domeniul achiziţiilor publice, prevederi derogatorii;</w:t>
            </w:r>
          </w:p>
          <w:p w14:paraId="612682A6"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Calibri" w:hAnsi="Times New Roman" w:cs="Times New Roman"/>
                <w:iCs/>
                <w:noProof/>
                <w:sz w:val="24"/>
                <w:szCs w:val="24"/>
                <w:lang w:val="ro-RO"/>
              </w:rPr>
              <w:t xml:space="preserve">b )  norme cu impact la nivel operational/tehnic-sisteme electronice utilizate în desfăşurarea procedurilor de </w:t>
            </w:r>
            <w:r w:rsidRPr="003A7FCD">
              <w:rPr>
                <w:rFonts w:ascii="Times New Roman" w:eastAsia="Calibri" w:hAnsi="Times New Roman" w:cs="Times New Roman"/>
                <w:iCs/>
                <w:noProof/>
                <w:sz w:val="24"/>
                <w:szCs w:val="24"/>
                <w:lang w:val="ro-RO"/>
              </w:rPr>
              <w:lastRenderedPageBreak/>
              <w:t>achiziţie publică, unităţi centralizate de achiziţii publice, structură organizatorică internă a autorităţilor contractante</w:t>
            </w:r>
          </w:p>
        </w:tc>
        <w:tc>
          <w:tcPr>
            <w:tcW w:w="6383" w:type="dxa"/>
            <w:gridSpan w:val="2"/>
            <w:vAlign w:val="center"/>
          </w:tcPr>
          <w:p w14:paraId="1D6EF558"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lastRenderedPageBreak/>
              <w:t>Proiectul  de  act normativ nu se  referă  la acest subiect.</w:t>
            </w:r>
          </w:p>
        </w:tc>
      </w:tr>
      <w:tr w:rsidR="003A7FCD" w:rsidRPr="003A7FCD" w14:paraId="4551F9CF" w14:textId="77777777" w:rsidTr="000A6A04">
        <w:trPr>
          <w:trHeight w:val="339"/>
          <w:tblCellSpacing w:w="0" w:type="dxa"/>
        </w:trPr>
        <w:tc>
          <w:tcPr>
            <w:tcW w:w="4437" w:type="dxa"/>
            <w:gridSpan w:val="2"/>
            <w:tcMar>
              <w:top w:w="15" w:type="dxa"/>
              <w:left w:w="15" w:type="dxa"/>
              <w:bottom w:w="15" w:type="dxa"/>
              <w:right w:w="15" w:type="dxa"/>
            </w:tcMar>
          </w:tcPr>
          <w:p w14:paraId="21332D2D"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lastRenderedPageBreak/>
              <w:t>2. Conformitatea  proiectului de act normativ cu legislaţia comunitară în cazul proiectelor ce transpun prevederi comunitare</w:t>
            </w:r>
          </w:p>
        </w:tc>
        <w:tc>
          <w:tcPr>
            <w:tcW w:w="6383" w:type="dxa"/>
            <w:gridSpan w:val="2"/>
            <w:vAlign w:val="center"/>
          </w:tcPr>
          <w:p w14:paraId="4358EB91"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Proiectul  de  act normativ nu se  referă  la acest subiect.                                                </w:t>
            </w:r>
          </w:p>
        </w:tc>
      </w:tr>
      <w:tr w:rsidR="003A7FCD" w:rsidRPr="003A7FCD" w14:paraId="31DC6E49" w14:textId="77777777" w:rsidTr="000A6A04">
        <w:trPr>
          <w:trHeight w:val="339"/>
          <w:tblCellSpacing w:w="0" w:type="dxa"/>
        </w:trPr>
        <w:tc>
          <w:tcPr>
            <w:tcW w:w="4437" w:type="dxa"/>
            <w:gridSpan w:val="2"/>
            <w:tcMar>
              <w:top w:w="15" w:type="dxa"/>
              <w:left w:w="15" w:type="dxa"/>
              <w:bottom w:w="15" w:type="dxa"/>
              <w:right w:w="15" w:type="dxa"/>
            </w:tcMar>
          </w:tcPr>
          <w:p w14:paraId="74E955C2"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3. Măsuri normative necesare aplicării directe a actelor normative comunitare</w:t>
            </w:r>
          </w:p>
        </w:tc>
        <w:tc>
          <w:tcPr>
            <w:tcW w:w="6383" w:type="dxa"/>
            <w:gridSpan w:val="2"/>
            <w:vAlign w:val="center"/>
          </w:tcPr>
          <w:p w14:paraId="368BF255"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Proiectul  de  act normativ nu se  referă  la acest subiect.                                                </w:t>
            </w:r>
          </w:p>
        </w:tc>
      </w:tr>
      <w:tr w:rsidR="003A7FCD" w:rsidRPr="003A7FCD" w14:paraId="205E6D64" w14:textId="77777777" w:rsidTr="000A6A04">
        <w:trPr>
          <w:trHeight w:val="339"/>
          <w:tblCellSpacing w:w="0" w:type="dxa"/>
        </w:trPr>
        <w:tc>
          <w:tcPr>
            <w:tcW w:w="4437" w:type="dxa"/>
            <w:gridSpan w:val="2"/>
            <w:tcMar>
              <w:top w:w="15" w:type="dxa"/>
              <w:left w:w="15" w:type="dxa"/>
              <w:bottom w:w="15" w:type="dxa"/>
              <w:right w:w="15" w:type="dxa"/>
            </w:tcMar>
          </w:tcPr>
          <w:p w14:paraId="707FC454"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4  Hotărâri ale Curţii de Justiţie a Uniunii Europene</w:t>
            </w:r>
          </w:p>
        </w:tc>
        <w:tc>
          <w:tcPr>
            <w:tcW w:w="6383" w:type="dxa"/>
            <w:gridSpan w:val="2"/>
            <w:vAlign w:val="center"/>
          </w:tcPr>
          <w:p w14:paraId="709BB43D"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Proiectul  de  act normativ nu se  referă  la acest subiect.                                       </w:t>
            </w:r>
          </w:p>
        </w:tc>
      </w:tr>
      <w:tr w:rsidR="003A7FCD" w:rsidRPr="003A7FCD" w14:paraId="5E2B2E4F" w14:textId="77777777" w:rsidTr="000A6A04">
        <w:trPr>
          <w:tblCellSpacing w:w="0" w:type="dxa"/>
        </w:trPr>
        <w:tc>
          <w:tcPr>
            <w:tcW w:w="4437" w:type="dxa"/>
            <w:gridSpan w:val="2"/>
            <w:tcMar>
              <w:top w:w="15" w:type="dxa"/>
              <w:left w:w="15" w:type="dxa"/>
              <w:bottom w:w="15" w:type="dxa"/>
              <w:right w:w="15" w:type="dxa"/>
            </w:tcMar>
            <w:vAlign w:val="center"/>
          </w:tcPr>
          <w:p w14:paraId="61975816"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5  Alte acte normative şi/sau documente internaţionale din care decurg angajamente</w:t>
            </w:r>
          </w:p>
        </w:tc>
        <w:tc>
          <w:tcPr>
            <w:tcW w:w="6383" w:type="dxa"/>
            <w:gridSpan w:val="2"/>
            <w:vAlign w:val="center"/>
          </w:tcPr>
          <w:p w14:paraId="061B3E21"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b/>
                <w:sz w:val="24"/>
                <w:szCs w:val="24"/>
                <w:lang w:val="ro-RO"/>
              </w:rPr>
              <w:t xml:space="preserve">  </w:t>
            </w:r>
            <w:r w:rsidRPr="003A7FCD">
              <w:rPr>
                <w:rFonts w:ascii="Times New Roman" w:eastAsia="Times New Roman" w:hAnsi="Times New Roman" w:cs="Times New Roman"/>
                <w:sz w:val="24"/>
                <w:szCs w:val="24"/>
                <w:lang w:val="ro-RO"/>
              </w:rPr>
              <w:t xml:space="preserve">Proiectul  de  act normativ nu se  referă  la acest subiect.                                                </w:t>
            </w:r>
          </w:p>
        </w:tc>
      </w:tr>
      <w:tr w:rsidR="003A7FCD" w:rsidRPr="003A7FCD" w14:paraId="4B62F4A1" w14:textId="77777777" w:rsidTr="000A6A04">
        <w:trPr>
          <w:tblCellSpacing w:w="0" w:type="dxa"/>
        </w:trPr>
        <w:tc>
          <w:tcPr>
            <w:tcW w:w="4437" w:type="dxa"/>
            <w:gridSpan w:val="2"/>
            <w:tcMar>
              <w:top w:w="15" w:type="dxa"/>
              <w:left w:w="15" w:type="dxa"/>
              <w:bottom w:w="15" w:type="dxa"/>
              <w:right w:w="15" w:type="dxa"/>
            </w:tcMar>
            <w:vAlign w:val="center"/>
          </w:tcPr>
          <w:p w14:paraId="399C80FD"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6  Alte informaţii</w:t>
            </w:r>
          </w:p>
        </w:tc>
        <w:tc>
          <w:tcPr>
            <w:tcW w:w="6383" w:type="dxa"/>
            <w:gridSpan w:val="2"/>
            <w:vAlign w:val="center"/>
          </w:tcPr>
          <w:p w14:paraId="440D4027"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Nu  au fost identificate.</w:t>
            </w:r>
          </w:p>
        </w:tc>
      </w:tr>
      <w:tr w:rsidR="003A7FCD" w:rsidRPr="003A7FCD" w14:paraId="54B8223F" w14:textId="77777777" w:rsidTr="000A6A04">
        <w:trPr>
          <w:tblCellSpacing w:w="0" w:type="dxa"/>
        </w:trPr>
        <w:tc>
          <w:tcPr>
            <w:tcW w:w="10820" w:type="dxa"/>
            <w:gridSpan w:val="4"/>
            <w:tcMar>
              <w:top w:w="15" w:type="dxa"/>
              <w:left w:w="15" w:type="dxa"/>
              <w:bottom w:w="15" w:type="dxa"/>
              <w:right w:w="15" w:type="dxa"/>
            </w:tcMar>
          </w:tcPr>
          <w:p w14:paraId="2E4FA3E0" w14:textId="77777777" w:rsidR="000A4199" w:rsidRPr="003A7FCD" w:rsidRDefault="000A4199" w:rsidP="000A6A04">
            <w:pPr>
              <w:tabs>
                <w:tab w:val="left" w:pos="2835"/>
              </w:tabs>
              <w:spacing w:after="0" w:line="240" w:lineRule="auto"/>
              <w:rPr>
                <w:rFonts w:ascii="Times New Roman" w:eastAsia="Times New Roman" w:hAnsi="Times New Roman" w:cs="Times New Roman"/>
                <w:b/>
                <w:sz w:val="24"/>
                <w:szCs w:val="24"/>
                <w:lang w:val="ro-RO"/>
              </w:rPr>
            </w:pPr>
            <w:r w:rsidRPr="003A7FCD">
              <w:rPr>
                <w:rFonts w:ascii="Times New Roman" w:eastAsia="Times New Roman" w:hAnsi="Times New Roman" w:cs="Times New Roman"/>
                <w:b/>
                <w:sz w:val="24"/>
                <w:szCs w:val="24"/>
                <w:lang w:val="ro-RO"/>
              </w:rPr>
              <w:t xml:space="preserve">          </w:t>
            </w:r>
          </w:p>
          <w:p w14:paraId="404E849E" w14:textId="77777777" w:rsidR="000A4199" w:rsidRPr="003A7FCD" w:rsidRDefault="000A4199" w:rsidP="000A6A04">
            <w:pPr>
              <w:tabs>
                <w:tab w:val="left" w:pos="2835"/>
              </w:tabs>
              <w:spacing w:after="0" w:line="240" w:lineRule="auto"/>
              <w:rPr>
                <w:rFonts w:ascii="Times New Roman" w:eastAsia="Times New Roman" w:hAnsi="Times New Roman" w:cs="Times New Roman"/>
                <w:b/>
                <w:sz w:val="24"/>
                <w:szCs w:val="24"/>
                <w:lang w:val="ro-RO"/>
              </w:rPr>
            </w:pPr>
            <w:r w:rsidRPr="003A7FCD">
              <w:rPr>
                <w:rFonts w:ascii="Times New Roman" w:eastAsia="Times New Roman" w:hAnsi="Times New Roman" w:cs="Times New Roman"/>
                <w:b/>
                <w:sz w:val="24"/>
                <w:szCs w:val="24"/>
                <w:lang w:val="ro-RO"/>
              </w:rPr>
              <w:t xml:space="preserve">   Secţiunea a 6-a: Consultările efectuate în vederea elaborării proiectului de act normativ</w:t>
            </w:r>
          </w:p>
          <w:p w14:paraId="1F427CBD" w14:textId="77777777" w:rsidR="000A4199" w:rsidRPr="003A7FCD" w:rsidRDefault="000A4199" w:rsidP="000A6A04">
            <w:pPr>
              <w:tabs>
                <w:tab w:val="left" w:pos="2835"/>
              </w:tabs>
              <w:spacing w:after="0" w:line="240" w:lineRule="auto"/>
              <w:rPr>
                <w:rFonts w:ascii="Times New Roman" w:eastAsia="Times New Roman" w:hAnsi="Times New Roman" w:cs="Times New Roman"/>
                <w:b/>
                <w:sz w:val="24"/>
                <w:szCs w:val="24"/>
                <w:lang w:val="ro-RO"/>
              </w:rPr>
            </w:pPr>
          </w:p>
        </w:tc>
      </w:tr>
      <w:tr w:rsidR="003A7FCD" w:rsidRPr="003A7FCD" w14:paraId="27E149E1" w14:textId="77777777" w:rsidTr="000A6A04">
        <w:trPr>
          <w:trHeight w:val="932"/>
          <w:tblCellSpacing w:w="0" w:type="dxa"/>
        </w:trPr>
        <w:tc>
          <w:tcPr>
            <w:tcW w:w="4437" w:type="dxa"/>
            <w:gridSpan w:val="2"/>
            <w:tcMar>
              <w:top w:w="15" w:type="dxa"/>
              <w:left w:w="15" w:type="dxa"/>
              <w:bottom w:w="15" w:type="dxa"/>
              <w:right w:w="15" w:type="dxa"/>
            </w:tcMar>
          </w:tcPr>
          <w:p w14:paraId="37069E95"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1. Informaţii privind procesul de consultare cu organizaţii neguvernamentale, institute de cercetare şi alte organisme implicate</w:t>
            </w:r>
          </w:p>
        </w:tc>
        <w:tc>
          <w:tcPr>
            <w:tcW w:w="6383" w:type="dxa"/>
            <w:gridSpan w:val="2"/>
          </w:tcPr>
          <w:p w14:paraId="13FE8FDA" w14:textId="77777777" w:rsidR="000A4199" w:rsidRPr="003A7FCD" w:rsidRDefault="00850AE5"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Proiectul de act normativ nu se referă la acest subiect.</w:t>
            </w:r>
          </w:p>
        </w:tc>
      </w:tr>
      <w:tr w:rsidR="003A7FCD" w:rsidRPr="003A7FCD" w14:paraId="514CB1BE" w14:textId="77777777" w:rsidTr="000A6A04">
        <w:trPr>
          <w:tblCellSpacing w:w="0" w:type="dxa"/>
        </w:trPr>
        <w:tc>
          <w:tcPr>
            <w:tcW w:w="4437" w:type="dxa"/>
            <w:gridSpan w:val="2"/>
            <w:tcMar>
              <w:top w:w="15" w:type="dxa"/>
              <w:left w:w="15" w:type="dxa"/>
              <w:bottom w:w="15" w:type="dxa"/>
              <w:right w:w="15" w:type="dxa"/>
            </w:tcMar>
          </w:tcPr>
          <w:p w14:paraId="08DC129C"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2. Fundamentarea alegerii organizaţiilor cu care a avut loc consultarea, precum şi a modului în care activitatea acestor organizaţii este legată de obiectul proiectului de act normativ    </w:t>
            </w:r>
          </w:p>
        </w:tc>
        <w:tc>
          <w:tcPr>
            <w:tcW w:w="6383" w:type="dxa"/>
            <w:gridSpan w:val="2"/>
          </w:tcPr>
          <w:p w14:paraId="7DC2A44A" w14:textId="77777777" w:rsidR="00707E44" w:rsidRPr="003A7FCD" w:rsidRDefault="000A4199" w:rsidP="00707E44">
            <w:pPr>
              <w:tabs>
                <w:tab w:val="left" w:pos="-540"/>
                <w:tab w:val="left" w:pos="0"/>
                <w:tab w:val="left" w:pos="2835"/>
              </w:tabs>
              <w:spacing w:after="0" w:line="240" w:lineRule="auto"/>
              <w:rPr>
                <w:rFonts w:ascii="Times New Roman" w:eastAsia="Times New Roman" w:hAnsi="Times New Roman" w:cs="Times New Roman"/>
                <w:i/>
                <w:sz w:val="24"/>
                <w:szCs w:val="24"/>
                <w:lang w:val="ro-RO"/>
              </w:rPr>
            </w:pPr>
            <w:r w:rsidRPr="003A7FCD">
              <w:rPr>
                <w:rFonts w:ascii="Times New Roman" w:eastAsia="Times New Roman" w:hAnsi="Times New Roman" w:cs="Times New Roman"/>
                <w:sz w:val="24"/>
                <w:szCs w:val="24"/>
                <w:lang w:val="ro-RO"/>
              </w:rPr>
              <w:t xml:space="preserve">   </w:t>
            </w:r>
            <w:r w:rsidR="00707E44" w:rsidRPr="003A7FCD">
              <w:rPr>
                <w:rFonts w:ascii="Times New Roman" w:eastAsia="Times New Roman" w:hAnsi="Times New Roman" w:cs="Times New Roman"/>
                <w:sz w:val="24"/>
                <w:szCs w:val="24"/>
                <w:lang w:val="ro-RO"/>
              </w:rPr>
              <w:t>Proiectul de act normativ nu se referă la acest subiect.</w:t>
            </w:r>
          </w:p>
          <w:p w14:paraId="2F259EE0"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p>
        </w:tc>
      </w:tr>
      <w:tr w:rsidR="003A7FCD" w:rsidRPr="003A7FCD" w14:paraId="6DBA4437" w14:textId="77777777" w:rsidTr="000A6A04">
        <w:trPr>
          <w:tblCellSpacing w:w="0" w:type="dxa"/>
        </w:trPr>
        <w:tc>
          <w:tcPr>
            <w:tcW w:w="4437" w:type="dxa"/>
            <w:gridSpan w:val="2"/>
            <w:tcMar>
              <w:top w:w="15" w:type="dxa"/>
              <w:left w:w="15" w:type="dxa"/>
              <w:bottom w:w="15" w:type="dxa"/>
              <w:right w:w="15" w:type="dxa"/>
            </w:tcMar>
          </w:tcPr>
          <w:p w14:paraId="064BB2F9"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383" w:type="dxa"/>
            <w:gridSpan w:val="2"/>
          </w:tcPr>
          <w:p w14:paraId="211DB1FB" w14:textId="77777777" w:rsidR="000A4199" w:rsidRPr="003A7FCD" w:rsidRDefault="000A4199" w:rsidP="000A6A04">
            <w:pPr>
              <w:tabs>
                <w:tab w:val="left" w:pos="-540"/>
                <w:tab w:val="left" w:pos="0"/>
                <w:tab w:val="left" w:pos="2835"/>
              </w:tabs>
              <w:spacing w:after="0" w:line="240" w:lineRule="auto"/>
              <w:rPr>
                <w:rFonts w:ascii="Times New Roman" w:eastAsia="Times New Roman" w:hAnsi="Times New Roman" w:cs="Times New Roman"/>
                <w:b/>
                <w:sz w:val="24"/>
                <w:szCs w:val="24"/>
                <w:lang w:val="ro-RO"/>
              </w:rPr>
            </w:pPr>
            <w:r w:rsidRPr="003A7FCD">
              <w:rPr>
                <w:rFonts w:ascii="Times New Roman" w:eastAsia="Times New Roman" w:hAnsi="Times New Roman" w:cs="Times New Roman"/>
                <w:b/>
                <w:sz w:val="24"/>
                <w:szCs w:val="24"/>
                <w:lang w:val="ro-RO"/>
              </w:rPr>
              <w:t xml:space="preserve">     </w:t>
            </w:r>
          </w:p>
          <w:p w14:paraId="0B41B484" w14:textId="77777777" w:rsidR="000A4199" w:rsidRPr="003A7FCD" w:rsidRDefault="000A4199" w:rsidP="000A6A04">
            <w:pPr>
              <w:tabs>
                <w:tab w:val="left" w:pos="-540"/>
                <w:tab w:val="left" w:pos="0"/>
                <w:tab w:val="left" w:pos="2835"/>
              </w:tabs>
              <w:spacing w:after="0" w:line="240" w:lineRule="auto"/>
              <w:rPr>
                <w:rFonts w:ascii="Times New Roman" w:eastAsia="Times New Roman" w:hAnsi="Times New Roman" w:cs="Times New Roman"/>
                <w:i/>
                <w:sz w:val="24"/>
                <w:szCs w:val="24"/>
                <w:lang w:val="ro-RO"/>
              </w:rPr>
            </w:pPr>
            <w:r w:rsidRPr="003A7FCD">
              <w:rPr>
                <w:rFonts w:ascii="Times New Roman" w:eastAsia="Times New Roman" w:hAnsi="Times New Roman" w:cs="Times New Roman"/>
                <w:b/>
                <w:sz w:val="24"/>
                <w:szCs w:val="24"/>
                <w:lang w:val="ro-RO"/>
              </w:rPr>
              <w:t xml:space="preserve">   </w:t>
            </w:r>
            <w:r w:rsidRPr="003A7FCD">
              <w:rPr>
                <w:rFonts w:ascii="Times New Roman" w:eastAsia="Times New Roman" w:hAnsi="Times New Roman" w:cs="Times New Roman"/>
                <w:sz w:val="24"/>
                <w:szCs w:val="24"/>
                <w:lang w:val="ro-RO"/>
              </w:rPr>
              <w:t>Proiectul de act normativ nu se referă la acest subiect.</w:t>
            </w:r>
          </w:p>
          <w:p w14:paraId="72B6E69F" w14:textId="77777777" w:rsidR="000A4199" w:rsidRPr="003A7FCD" w:rsidRDefault="000A4199" w:rsidP="000A6A04">
            <w:pPr>
              <w:tabs>
                <w:tab w:val="left" w:pos="2835"/>
              </w:tabs>
              <w:spacing w:after="0" w:line="240" w:lineRule="auto"/>
              <w:rPr>
                <w:rFonts w:ascii="Times New Roman" w:eastAsia="Times New Roman" w:hAnsi="Times New Roman" w:cs="Times New Roman"/>
                <w:b/>
                <w:sz w:val="24"/>
                <w:szCs w:val="24"/>
                <w:lang w:val="ro-RO"/>
              </w:rPr>
            </w:pPr>
          </w:p>
        </w:tc>
      </w:tr>
      <w:tr w:rsidR="003A7FCD" w:rsidRPr="003A7FCD" w14:paraId="42B9B74E" w14:textId="77777777" w:rsidTr="000A6A04">
        <w:trPr>
          <w:tblCellSpacing w:w="0" w:type="dxa"/>
        </w:trPr>
        <w:tc>
          <w:tcPr>
            <w:tcW w:w="4437" w:type="dxa"/>
            <w:gridSpan w:val="2"/>
            <w:tcMar>
              <w:top w:w="15" w:type="dxa"/>
              <w:left w:w="15" w:type="dxa"/>
              <w:bottom w:w="15" w:type="dxa"/>
              <w:right w:w="15" w:type="dxa"/>
            </w:tcMar>
          </w:tcPr>
          <w:p w14:paraId="1DD7E5E6"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4. Consultările desfăşurate în cadrul consiliilor interministeriale, în conformitate cu prevederile Hotărârii Guvernului nr. 750/2005  privind  constituirea consiliilor interministeriale permanente  </w:t>
            </w:r>
          </w:p>
        </w:tc>
        <w:tc>
          <w:tcPr>
            <w:tcW w:w="6383" w:type="dxa"/>
            <w:gridSpan w:val="2"/>
          </w:tcPr>
          <w:p w14:paraId="7E9B5C07" w14:textId="77777777" w:rsidR="000A4199" w:rsidRPr="003A7FCD" w:rsidRDefault="000A4199" w:rsidP="000A6A04">
            <w:pPr>
              <w:tabs>
                <w:tab w:val="left" w:pos="2835"/>
              </w:tabs>
              <w:spacing w:after="0" w:line="240" w:lineRule="auto"/>
              <w:jc w:val="right"/>
              <w:rPr>
                <w:rFonts w:ascii="Times New Roman" w:eastAsia="Times New Roman" w:hAnsi="Times New Roman" w:cs="Times New Roman"/>
                <w:b/>
                <w:sz w:val="24"/>
                <w:szCs w:val="24"/>
                <w:lang w:val="ro-RO"/>
              </w:rPr>
            </w:pPr>
          </w:p>
          <w:p w14:paraId="29267094"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Proiectul de act normativ nu se referă la acest subiect.</w:t>
            </w:r>
          </w:p>
        </w:tc>
      </w:tr>
      <w:tr w:rsidR="003A7FCD" w:rsidRPr="003A7FCD" w14:paraId="43389BB1" w14:textId="77777777" w:rsidTr="000A6A04">
        <w:trPr>
          <w:tblCellSpacing w:w="0" w:type="dxa"/>
        </w:trPr>
        <w:tc>
          <w:tcPr>
            <w:tcW w:w="4437" w:type="dxa"/>
            <w:gridSpan w:val="2"/>
            <w:tcMar>
              <w:top w:w="15" w:type="dxa"/>
              <w:left w:w="15" w:type="dxa"/>
              <w:bottom w:w="15" w:type="dxa"/>
              <w:right w:w="15" w:type="dxa"/>
            </w:tcMar>
          </w:tcPr>
          <w:p w14:paraId="69BA077F"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5. Informaţii privind avizarea de către:</w:t>
            </w:r>
          </w:p>
          <w:p w14:paraId="20BE7D03"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a) Consiliul Legislativ</w:t>
            </w:r>
          </w:p>
          <w:p w14:paraId="46CEA8D1"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b) Consiliul Suprem de Apărare a Ţării</w:t>
            </w:r>
          </w:p>
          <w:p w14:paraId="012F33C5"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c) Consiliul Economic şi Social</w:t>
            </w:r>
          </w:p>
          <w:p w14:paraId="0AE1B7E1"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d) Consiliul Concurenţei</w:t>
            </w:r>
          </w:p>
          <w:p w14:paraId="1057E5C5"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e) Curtea de Conturi</w:t>
            </w:r>
          </w:p>
        </w:tc>
        <w:tc>
          <w:tcPr>
            <w:tcW w:w="6383" w:type="dxa"/>
            <w:gridSpan w:val="2"/>
            <w:tcMar>
              <w:top w:w="15" w:type="dxa"/>
              <w:left w:w="15" w:type="dxa"/>
              <w:bottom w:w="15" w:type="dxa"/>
              <w:right w:w="15" w:type="dxa"/>
            </w:tcMar>
          </w:tcPr>
          <w:p w14:paraId="171669EF"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w:t>
            </w:r>
          </w:p>
          <w:p w14:paraId="51EAA9DC" w14:textId="77777777" w:rsidR="000A4199" w:rsidRPr="003A7FCD" w:rsidRDefault="000A4199" w:rsidP="000A6A04">
            <w:pPr>
              <w:tabs>
                <w:tab w:val="left" w:pos="1035"/>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w:t>
            </w:r>
          </w:p>
          <w:p w14:paraId="32834FAD" w14:textId="77777777" w:rsidR="000A4199" w:rsidRPr="003A7FCD" w:rsidRDefault="000A4199" w:rsidP="000A6A04">
            <w:pPr>
              <w:tabs>
                <w:tab w:val="left" w:pos="1035"/>
                <w:tab w:val="left" w:pos="2835"/>
              </w:tabs>
              <w:spacing w:after="0" w:line="240" w:lineRule="auto"/>
              <w:rPr>
                <w:rFonts w:ascii="Times New Roman" w:eastAsia="Times New Roman" w:hAnsi="Times New Roman" w:cs="Times New Roman"/>
                <w:sz w:val="24"/>
                <w:szCs w:val="24"/>
                <w:lang w:val="ro-RO"/>
              </w:rPr>
            </w:pPr>
          </w:p>
          <w:p w14:paraId="72946D78" w14:textId="77777777" w:rsidR="000A4199" w:rsidRPr="003A7FCD" w:rsidRDefault="000A4199" w:rsidP="000A6A04">
            <w:pPr>
              <w:tabs>
                <w:tab w:val="left" w:pos="1035"/>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Proiectul prezentului act normativ urmează a fi avizat de către Consiliul Legislativ. </w:t>
            </w:r>
          </w:p>
        </w:tc>
      </w:tr>
      <w:tr w:rsidR="003A7FCD" w:rsidRPr="003A7FCD" w14:paraId="2C5EC048" w14:textId="77777777" w:rsidTr="000A6A04">
        <w:trPr>
          <w:tblCellSpacing w:w="0" w:type="dxa"/>
        </w:trPr>
        <w:tc>
          <w:tcPr>
            <w:tcW w:w="4437" w:type="dxa"/>
            <w:gridSpan w:val="2"/>
            <w:tcMar>
              <w:top w:w="15" w:type="dxa"/>
              <w:left w:w="15" w:type="dxa"/>
              <w:bottom w:w="15" w:type="dxa"/>
              <w:right w:w="15" w:type="dxa"/>
            </w:tcMar>
          </w:tcPr>
          <w:p w14:paraId="6DB99BF5"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6. Alte informaţii                                                              </w:t>
            </w:r>
          </w:p>
        </w:tc>
        <w:tc>
          <w:tcPr>
            <w:tcW w:w="6383" w:type="dxa"/>
            <w:gridSpan w:val="2"/>
            <w:tcMar>
              <w:top w:w="15" w:type="dxa"/>
              <w:left w:w="15" w:type="dxa"/>
              <w:bottom w:w="15" w:type="dxa"/>
              <w:right w:w="15" w:type="dxa"/>
            </w:tcMar>
          </w:tcPr>
          <w:p w14:paraId="04A0EADD" w14:textId="77777777" w:rsidR="000A4199" w:rsidRPr="003A7FCD" w:rsidRDefault="000A4199" w:rsidP="000A6A04">
            <w:pPr>
              <w:tabs>
                <w:tab w:val="left" w:pos="2835"/>
              </w:tabs>
              <w:spacing w:after="0" w:line="240" w:lineRule="auto"/>
              <w:ind w:left="96"/>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 Proiectul de act normativ nu se referă la acest subiect. </w:t>
            </w:r>
          </w:p>
        </w:tc>
      </w:tr>
      <w:tr w:rsidR="003A7FCD" w:rsidRPr="003A7FCD" w14:paraId="1DAF41B1" w14:textId="77777777" w:rsidTr="000A6A04">
        <w:trPr>
          <w:tblCellSpacing w:w="0" w:type="dxa"/>
        </w:trPr>
        <w:tc>
          <w:tcPr>
            <w:tcW w:w="10820" w:type="dxa"/>
            <w:gridSpan w:val="4"/>
            <w:tcMar>
              <w:top w:w="15" w:type="dxa"/>
              <w:left w:w="15" w:type="dxa"/>
              <w:bottom w:w="15" w:type="dxa"/>
              <w:right w:w="15" w:type="dxa"/>
            </w:tcMar>
          </w:tcPr>
          <w:p w14:paraId="4A035323"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p>
          <w:p w14:paraId="7C993C67" w14:textId="77777777" w:rsidR="000A4199" w:rsidRPr="003A7FCD" w:rsidRDefault="000A4199" w:rsidP="000A6A04">
            <w:pPr>
              <w:tabs>
                <w:tab w:val="left" w:pos="2835"/>
              </w:tabs>
              <w:spacing w:after="0" w:line="240" w:lineRule="auto"/>
              <w:jc w:val="center"/>
              <w:rPr>
                <w:rFonts w:ascii="Times New Roman" w:eastAsia="Times New Roman" w:hAnsi="Times New Roman" w:cs="Times New Roman"/>
                <w:b/>
                <w:sz w:val="24"/>
                <w:szCs w:val="24"/>
                <w:lang w:val="ro-RO"/>
              </w:rPr>
            </w:pPr>
            <w:r w:rsidRPr="003A7FCD">
              <w:rPr>
                <w:rFonts w:ascii="Times New Roman" w:eastAsia="Times New Roman" w:hAnsi="Times New Roman" w:cs="Times New Roman"/>
                <w:b/>
                <w:sz w:val="24"/>
                <w:szCs w:val="24"/>
                <w:lang w:val="ro-RO"/>
              </w:rPr>
              <w:t>Secţiunea a 7-a: Activităţi de informare publică privind elaborarea si implementarea proiectului de act normativ</w:t>
            </w:r>
          </w:p>
        </w:tc>
      </w:tr>
      <w:tr w:rsidR="003A7FCD" w:rsidRPr="003A7FCD" w14:paraId="745FFE20" w14:textId="77777777" w:rsidTr="000A6A04">
        <w:trPr>
          <w:tblCellSpacing w:w="0" w:type="dxa"/>
        </w:trPr>
        <w:tc>
          <w:tcPr>
            <w:tcW w:w="4437" w:type="dxa"/>
            <w:gridSpan w:val="2"/>
            <w:tcMar>
              <w:top w:w="15" w:type="dxa"/>
              <w:left w:w="15" w:type="dxa"/>
              <w:bottom w:w="15" w:type="dxa"/>
              <w:right w:w="15" w:type="dxa"/>
            </w:tcMar>
          </w:tcPr>
          <w:p w14:paraId="6777E9F5"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1. Informarea societăţii civile cu privire la necesitatea elaborării proiectului de act </w:t>
            </w:r>
            <w:r w:rsidRPr="003A7FCD">
              <w:rPr>
                <w:rFonts w:ascii="Times New Roman" w:eastAsia="Times New Roman" w:hAnsi="Times New Roman" w:cs="Times New Roman"/>
                <w:sz w:val="24"/>
                <w:szCs w:val="24"/>
                <w:lang w:val="ro-RO"/>
              </w:rPr>
              <w:lastRenderedPageBreak/>
              <w:t>normativ</w:t>
            </w:r>
          </w:p>
        </w:tc>
        <w:tc>
          <w:tcPr>
            <w:tcW w:w="6383" w:type="dxa"/>
            <w:gridSpan w:val="2"/>
            <w:tcMar>
              <w:top w:w="15" w:type="dxa"/>
              <w:left w:w="15" w:type="dxa"/>
              <w:bottom w:w="15" w:type="dxa"/>
              <w:right w:w="15" w:type="dxa"/>
            </w:tcMar>
          </w:tcPr>
          <w:p w14:paraId="7E5740DB" w14:textId="1F58BF89" w:rsidR="000A4199" w:rsidRPr="003A7FCD" w:rsidRDefault="000A4199" w:rsidP="00FA0107">
            <w:pPr>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b/>
                <w:sz w:val="24"/>
                <w:szCs w:val="24"/>
                <w:lang w:val="ro-RO"/>
              </w:rPr>
              <w:lastRenderedPageBreak/>
              <w:t xml:space="preserve">        </w:t>
            </w:r>
            <w:r w:rsidRPr="003A7FCD">
              <w:rPr>
                <w:rFonts w:ascii="Times New Roman" w:hAnsi="Times New Roman" w:cs="Times New Roman"/>
                <w:sz w:val="24"/>
                <w:szCs w:val="24"/>
                <w:lang w:val="ro-RO"/>
              </w:rPr>
              <w:t xml:space="preserve">Proiectul de act normativ </w:t>
            </w:r>
            <w:r w:rsidR="00FA0107">
              <w:rPr>
                <w:rFonts w:ascii="Times New Roman" w:hAnsi="Times New Roman" w:cs="Times New Roman"/>
                <w:sz w:val="24"/>
                <w:szCs w:val="24"/>
                <w:lang w:val="ro-RO"/>
              </w:rPr>
              <w:t>a respectat prevederile</w:t>
            </w:r>
            <w:r w:rsidRPr="003A7FCD">
              <w:rPr>
                <w:rFonts w:ascii="Times New Roman" w:hAnsi="Times New Roman" w:cs="Times New Roman"/>
                <w:sz w:val="24"/>
                <w:szCs w:val="24"/>
                <w:lang w:val="ro-RO"/>
              </w:rPr>
              <w:t xml:space="preserve"> </w:t>
            </w:r>
            <w:r w:rsidR="00FA0107">
              <w:rPr>
                <w:rFonts w:ascii="Times New Roman" w:hAnsi="Times New Roman" w:cs="Times New Roman"/>
                <w:sz w:val="24"/>
                <w:szCs w:val="24"/>
                <w:lang w:val="ro-RO"/>
              </w:rPr>
              <w:t>Legii</w:t>
            </w:r>
            <w:r w:rsidRPr="003A7FCD">
              <w:rPr>
                <w:rFonts w:ascii="Times New Roman" w:hAnsi="Times New Roman" w:cs="Times New Roman"/>
                <w:sz w:val="24"/>
                <w:szCs w:val="24"/>
                <w:lang w:val="ro-RO"/>
              </w:rPr>
              <w:t xml:space="preserve"> nr. 52/2003 privind transparenţa decizională în administraţia publică, </w:t>
            </w:r>
            <w:r w:rsidRPr="003A7FCD">
              <w:rPr>
                <w:rFonts w:ascii="Times New Roman" w:hAnsi="Times New Roman" w:cs="Times New Roman"/>
                <w:sz w:val="24"/>
                <w:szCs w:val="24"/>
                <w:lang w:val="ro-RO"/>
              </w:rPr>
              <w:lastRenderedPageBreak/>
              <w:t xml:space="preserve">republicată, </w:t>
            </w:r>
          </w:p>
        </w:tc>
      </w:tr>
      <w:tr w:rsidR="003A7FCD" w:rsidRPr="003A7FCD" w14:paraId="2E2648B1" w14:textId="77777777" w:rsidTr="000A6A04">
        <w:trPr>
          <w:tblCellSpacing w:w="0" w:type="dxa"/>
        </w:trPr>
        <w:tc>
          <w:tcPr>
            <w:tcW w:w="4437" w:type="dxa"/>
            <w:gridSpan w:val="2"/>
            <w:tcMar>
              <w:top w:w="15" w:type="dxa"/>
              <w:left w:w="15" w:type="dxa"/>
              <w:bottom w:w="15" w:type="dxa"/>
              <w:right w:w="15" w:type="dxa"/>
            </w:tcMar>
          </w:tcPr>
          <w:p w14:paraId="21A51979"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lastRenderedPageBreak/>
              <w:t>2. Informarea societăţii civile cu privire la eventualul impact asupra mediului în urma implementării proiectului de act normativ, precum şi efectele asupra sănătăţii şi securităţii cetăţenilor sau diversităţii biologice</w:t>
            </w:r>
          </w:p>
        </w:tc>
        <w:tc>
          <w:tcPr>
            <w:tcW w:w="6383" w:type="dxa"/>
            <w:gridSpan w:val="2"/>
            <w:tcMar>
              <w:top w:w="15" w:type="dxa"/>
              <w:left w:w="15" w:type="dxa"/>
              <w:bottom w:w="15" w:type="dxa"/>
              <w:right w:w="15" w:type="dxa"/>
            </w:tcMar>
          </w:tcPr>
          <w:p w14:paraId="55CEF692" w14:textId="77777777" w:rsidR="000A4199" w:rsidRPr="003A7FCD" w:rsidRDefault="000A4199" w:rsidP="000A6A04">
            <w:pPr>
              <w:tabs>
                <w:tab w:val="left" w:pos="2835"/>
              </w:tabs>
              <w:spacing w:after="0" w:line="240" w:lineRule="auto"/>
              <w:rPr>
                <w:rFonts w:ascii="Times New Roman" w:eastAsia="Times New Roman" w:hAnsi="Times New Roman" w:cs="Times New Roman"/>
                <w:b/>
                <w:sz w:val="24"/>
                <w:szCs w:val="24"/>
                <w:lang w:val="ro-RO"/>
              </w:rPr>
            </w:pPr>
            <w:r w:rsidRPr="003A7FCD">
              <w:rPr>
                <w:rFonts w:ascii="Times New Roman" w:eastAsia="Times New Roman" w:hAnsi="Times New Roman" w:cs="Times New Roman"/>
                <w:b/>
                <w:sz w:val="24"/>
                <w:szCs w:val="24"/>
                <w:lang w:val="ro-RO"/>
              </w:rPr>
              <w:t xml:space="preserve">   </w:t>
            </w:r>
          </w:p>
          <w:p w14:paraId="7FD6210B" w14:textId="77777777" w:rsidR="000A4199" w:rsidRPr="003A7FCD" w:rsidRDefault="000A4199" w:rsidP="000A6A04">
            <w:pPr>
              <w:tabs>
                <w:tab w:val="left" w:pos="2835"/>
              </w:tabs>
              <w:spacing w:after="0" w:line="240" w:lineRule="auto"/>
              <w:rPr>
                <w:rFonts w:ascii="Times New Roman" w:eastAsia="Times New Roman" w:hAnsi="Times New Roman" w:cs="Times New Roman"/>
                <w:b/>
                <w:sz w:val="24"/>
                <w:szCs w:val="24"/>
                <w:lang w:val="ro-RO"/>
              </w:rPr>
            </w:pPr>
          </w:p>
          <w:p w14:paraId="54BE9350" w14:textId="77777777" w:rsidR="000A4199" w:rsidRPr="003A7FCD" w:rsidRDefault="000A4199" w:rsidP="000A6A04">
            <w:pPr>
              <w:tabs>
                <w:tab w:val="left" w:pos="2835"/>
              </w:tabs>
              <w:spacing w:after="0" w:line="240" w:lineRule="auto"/>
              <w:rPr>
                <w:rFonts w:ascii="Times New Roman" w:eastAsia="Times New Roman" w:hAnsi="Times New Roman" w:cs="Times New Roman"/>
                <w:b/>
                <w:sz w:val="24"/>
                <w:szCs w:val="24"/>
                <w:lang w:val="ro-RO"/>
              </w:rPr>
            </w:pPr>
            <w:r w:rsidRPr="003A7FCD">
              <w:rPr>
                <w:rFonts w:ascii="Times New Roman" w:eastAsia="Times New Roman" w:hAnsi="Times New Roman" w:cs="Times New Roman"/>
                <w:b/>
                <w:sz w:val="24"/>
                <w:szCs w:val="24"/>
                <w:lang w:val="ro-RO"/>
              </w:rPr>
              <w:t xml:space="preserve">    </w:t>
            </w:r>
            <w:r w:rsidRPr="003A7FCD">
              <w:rPr>
                <w:rFonts w:ascii="Times New Roman" w:eastAsia="Times New Roman" w:hAnsi="Times New Roman" w:cs="Times New Roman"/>
                <w:sz w:val="24"/>
                <w:szCs w:val="24"/>
                <w:lang w:val="ro-RO"/>
              </w:rPr>
              <w:t>Proiectul de act normativ nu se referă la acest subiect.</w:t>
            </w:r>
          </w:p>
        </w:tc>
      </w:tr>
      <w:tr w:rsidR="003A7FCD" w:rsidRPr="003A7FCD" w14:paraId="519B064F" w14:textId="77777777" w:rsidTr="000A6A04">
        <w:trPr>
          <w:tblCellSpacing w:w="0" w:type="dxa"/>
        </w:trPr>
        <w:tc>
          <w:tcPr>
            <w:tcW w:w="4437" w:type="dxa"/>
            <w:gridSpan w:val="2"/>
            <w:tcMar>
              <w:top w:w="15" w:type="dxa"/>
              <w:left w:w="15" w:type="dxa"/>
              <w:bottom w:w="15" w:type="dxa"/>
              <w:right w:w="15" w:type="dxa"/>
            </w:tcMar>
          </w:tcPr>
          <w:p w14:paraId="0DBF85F8"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3. Alte informaţii </w:t>
            </w:r>
          </w:p>
        </w:tc>
        <w:tc>
          <w:tcPr>
            <w:tcW w:w="6383" w:type="dxa"/>
            <w:gridSpan w:val="2"/>
            <w:tcMar>
              <w:top w:w="15" w:type="dxa"/>
              <w:left w:w="15" w:type="dxa"/>
              <w:bottom w:w="15" w:type="dxa"/>
              <w:right w:w="15" w:type="dxa"/>
            </w:tcMar>
          </w:tcPr>
          <w:p w14:paraId="07834281"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b/>
                <w:sz w:val="24"/>
                <w:szCs w:val="24"/>
                <w:lang w:val="ro-RO"/>
              </w:rPr>
              <w:t xml:space="preserve">      </w:t>
            </w:r>
            <w:r w:rsidRPr="003A7FCD">
              <w:rPr>
                <w:rFonts w:ascii="Times New Roman" w:eastAsia="Times New Roman" w:hAnsi="Times New Roman" w:cs="Times New Roman"/>
                <w:sz w:val="24"/>
                <w:szCs w:val="24"/>
                <w:lang w:val="ro-RO"/>
              </w:rPr>
              <w:t>Nu au fost identificate.</w:t>
            </w:r>
          </w:p>
        </w:tc>
      </w:tr>
      <w:tr w:rsidR="003A7FCD" w:rsidRPr="003A7FCD" w14:paraId="1FC08A64" w14:textId="77777777" w:rsidTr="000A6A04">
        <w:trPr>
          <w:tblCellSpacing w:w="0" w:type="dxa"/>
        </w:trPr>
        <w:tc>
          <w:tcPr>
            <w:tcW w:w="10820" w:type="dxa"/>
            <w:gridSpan w:val="4"/>
            <w:tcMar>
              <w:top w:w="15" w:type="dxa"/>
              <w:left w:w="15" w:type="dxa"/>
              <w:bottom w:w="15" w:type="dxa"/>
              <w:right w:w="15" w:type="dxa"/>
            </w:tcMar>
          </w:tcPr>
          <w:p w14:paraId="434DEE6C" w14:textId="77777777" w:rsidR="000A4199" w:rsidRPr="003A7FCD" w:rsidRDefault="000A4199" w:rsidP="000A6A04">
            <w:pPr>
              <w:tabs>
                <w:tab w:val="left" w:pos="2835"/>
              </w:tabs>
              <w:spacing w:after="0" w:line="240" w:lineRule="auto"/>
              <w:rPr>
                <w:rFonts w:ascii="Times New Roman" w:eastAsia="Times New Roman" w:hAnsi="Times New Roman" w:cs="Times New Roman"/>
                <w:b/>
                <w:sz w:val="24"/>
                <w:szCs w:val="24"/>
                <w:lang w:val="ro-RO"/>
              </w:rPr>
            </w:pPr>
            <w:r w:rsidRPr="003A7FCD">
              <w:rPr>
                <w:rFonts w:ascii="Times New Roman" w:eastAsia="Times New Roman" w:hAnsi="Times New Roman" w:cs="Times New Roman"/>
                <w:b/>
                <w:sz w:val="24"/>
                <w:szCs w:val="24"/>
                <w:lang w:val="ro-RO"/>
              </w:rPr>
              <w:t>Secţiunea a 8-a: Măsuri de implementare</w:t>
            </w:r>
          </w:p>
        </w:tc>
      </w:tr>
      <w:tr w:rsidR="003A7FCD" w:rsidRPr="003A7FCD" w14:paraId="6AE2DD96" w14:textId="77777777" w:rsidTr="000A6A04">
        <w:trPr>
          <w:tblCellSpacing w:w="0" w:type="dxa"/>
        </w:trPr>
        <w:tc>
          <w:tcPr>
            <w:tcW w:w="4437" w:type="dxa"/>
            <w:gridSpan w:val="2"/>
            <w:tcMar>
              <w:top w:w="15" w:type="dxa"/>
              <w:left w:w="15" w:type="dxa"/>
              <w:bottom w:w="15" w:type="dxa"/>
              <w:right w:w="15" w:type="dxa"/>
            </w:tcMar>
          </w:tcPr>
          <w:p w14:paraId="3889DA0C"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1. Măsurile de punere în aplicare a proiectului de act normativ de către autorităţile administraţiei publice centrale şi/sau locale - înfiinţarea unor noi organisme sau extinderea competenţelor instituţiilor existente</w:t>
            </w:r>
          </w:p>
        </w:tc>
        <w:tc>
          <w:tcPr>
            <w:tcW w:w="6383" w:type="dxa"/>
            <w:gridSpan w:val="2"/>
            <w:tcMar>
              <w:top w:w="15" w:type="dxa"/>
              <w:left w:w="15" w:type="dxa"/>
              <w:bottom w:w="15" w:type="dxa"/>
              <w:right w:w="15" w:type="dxa"/>
            </w:tcMar>
          </w:tcPr>
          <w:p w14:paraId="1B7ECF49"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b/>
                <w:i/>
                <w:sz w:val="24"/>
                <w:szCs w:val="24"/>
                <w:lang w:val="ro-RO"/>
              </w:rPr>
              <w:t xml:space="preserve">  </w:t>
            </w:r>
            <w:r w:rsidRPr="003A7FCD">
              <w:rPr>
                <w:rFonts w:ascii="Times New Roman" w:eastAsia="Times New Roman" w:hAnsi="Times New Roman" w:cs="Times New Roman"/>
                <w:sz w:val="24"/>
                <w:szCs w:val="24"/>
                <w:lang w:val="ro-RO"/>
              </w:rPr>
              <w:t>Proiectul de act normativ nu se referă la acest subiect.</w:t>
            </w:r>
          </w:p>
        </w:tc>
      </w:tr>
      <w:tr w:rsidR="003A7FCD" w:rsidRPr="003A7FCD" w14:paraId="133D4A23" w14:textId="77777777" w:rsidTr="000A6A04">
        <w:trPr>
          <w:tblCellSpacing w:w="0" w:type="dxa"/>
        </w:trPr>
        <w:tc>
          <w:tcPr>
            <w:tcW w:w="4437" w:type="dxa"/>
            <w:gridSpan w:val="2"/>
            <w:tcMar>
              <w:top w:w="15" w:type="dxa"/>
              <w:left w:w="15" w:type="dxa"/>
              <w:bottom w:w="15" w:type="dxa"/>
              <w:right w:w="15" w:type="dxa"/>
            </w:tcMar>
          </w:tcPr>
          <w:p w14:paraId="1C5BBAEE" w14:textId="77777777" w:rsidR="000A4199" w:rsidRPr="003A7FCD" w:rsidRDefault="000A4199" w:rsidP="000A6A04">
            <w:pPr>
              <w:tabs>
                <w:tab w:val="left" w:pos="2835"/>
              </w:tabs>
              <w:spacing w:after="0" w:line="240" w:lineRule="auto"/>
              <w:jc w:val="both"/>
              <w:rPr>
                <w:rFonts w:ascii="Times New Roman" w:eastAsia="Times New Roman" w:hAnsi="Times New Roman" w:cs="Times New Roman"/>
                <w:sz w:val="24"/>
                <w:szCs w:val="24"/>
                <w:lang w:val="ro-RO"/>
              </w:rPr>
            </w:pPr>
            <w:r w:rsidRPr="003A7FCD">
              <w:rPr>
                <w:rFonts w:ascii="Times New Roman" w:eastAsia="Times New Roman" w:hAnsi="Times New Roman" w:cs="Times New Roman"/>
                <w:sz w:val="24"/>
                <w:szCs w:val="24"/>
                <w:lang w:val="ro-RO"/>
              </w:rPr>
              <w:t xml:space="preserve">2.  Alte informaţii </w:t>
            </w:r>
          </w:p>
        </w:tc>
        <w:tc>
          <w:tcPr>
            <w:tcW w:w="6383" w:type="dxa"/>
            <w:gridSpan w:val="2"/>
            <w:tcMar>
              <w:top w:w="15" w:type="dxa"/>
              <w:left w:w="15" w:type="dxa"/>
              <w:bottom w:w="15" w:type="dxa"/>
              <w:right w:w="15" w:type="dxa"/>
            </w:tcMar>
          </w:tcPr>
          <w:p w14:paraId="061F049F"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r w:rsidRPr="003A7FCD">
              <w:rPr>
                <w:rFonts w:ascii="Times New Roman" w:eastAsia="Times New Roman" w:hAnsi="Times New Roman" w:cs="Times New Roman"/>
                <w:b/>
                <w:sz w:val="24"/>
                <w:szCs w:val="24"/>
                <w:lang w:val="ro-RO"/>
              </w:rPr>
              <w:t xml:space="preserve"> </w:t>
            </w:r>
            <w:r w:rsidRPr="003A7FCD">
              <w:rPr>
                <w:rFonts w:ascii="Times New Roman" w:eastAsia="Times New Roman" w:hAnsi="Times New Roman" w:cs="Times New Roman"/>
                <w:sz w:val="24"/>
                <w:szCs w:val="24"/>
                <w:lang w:val="ro-RO"/>
              </w:rPr>
              <w:t>Nu   au fost identificate.</w:t>
            </w:r>
          </w:p>
          <w:p w14:paraId="6F00F82A" w14:textId="77777777" w:rsidR="000A4199" w:rsidRPr="003A7FCD" w:rsidRDefault="000A4199" w:rsidP="000A6A04">
            <w:pPr>
              <w:tabs>
                <w:tab w:val="left" w:pos="2835"/>
              </w:tabs>
              <w:spacing w:after="0" w:line="240" w:lineRule="auto"/>
              <w:rPr>
                <w:rFonts w:ascii="Times New Roman" w:eastAsia="Times New Roman" w:hAnsi="Times New Roman" w:cs="Times New Roman"/>
                <w:sz w:val="24"/>
                <w:szCs w:val="24"/>
                <w:lang w:val="ro-RO"/>
              </w:rPr>
            </w:pPr>
          </w:p>
        </w:tc>
      </w:tr>
    </w:tbl>
    <w:p w14:paraId="3151E354" w14:textId="77777777" w:rsidR="000A4199" w:rsidRPr="003A7FCD" w:rsidRDefault="000A4199" w:rsidP="000A4199">
      <w:pPr>
        <w:tabs>
          <w:tab w:val="left" w:pos="2835"/>
        </w:tabs>
        <w:spacing w:after="0" w:line="240" w:lineRule="auto"/>
        <w:ind w:right="338" w:firstLine="568"/>
        <w:jc w:val="both"/>
        <w:rPr>
          <w:rFonts w:ascii="Times New Roman" w:eastAsia="Times New Roman" w:hAnsi="Times New Roman" w:cs="Times New Roman"/>
          <w:sz w:val="24"/>
          <w:szCs w:val="24"/>
          <w:lang w:val="ro-RO"/>
        </w:rPr>
      </w:pPr>
    </w:p>
    <w:p w14:paraId="2D8AD35A" w14:textId="77777777" w:rsidR="000A4199" w:rsidRPr="003A7FCD" w:rsidRDefault="000A4199" w:rsidP="000A4199">
      <w:pPr>
        <w:tabs>
          <w:tab w:val="left" w:pos="2835"/>
        </w:tabs>
        <w:spacing w:after="0" w:line="240" w:lineRule="auto"/>
        <w:ind w:right="338" w:firstLine="568"/>
        <w:jc w:val="both"/>
        <w:rPr>
          <w:rFonts w:ascii="Times New Roman" w:eastAsia="Times New Roman" w:hAnsi="Times New Roman" w:cs="Times New Roman"/>
          <w:sz w:val="24"/>
          <w:szCs w:val="24"/>
          <w:lang w:val="ro-RO"/>
        </w:rPr>
      </w:pPr>
    </w:p>
    <w:p w14:paraId="41DAE243" w14:textId="77777777" w:rsidR="000A4199" w:rsidRPr="003A7FCD" w:rsidRDefault="000A4199" w:rsidP="000A4199">
      <w:pPr>
        <w:tabs>
          <w:tab w:val="left" w:pos="2835"/>
        </w:tabs>
        <w:spacing w:after="0" w:line="240" w:lineRule="auto"/>
        <w:ind w:right="338" w:firstLine="568"/>
        <w:jc w:val="both"/>
        <w:rPr>
          <w:rFonts w:ascii="Times New Roman" w:eastAsia="Times New Roman" w:hAnsi="Times New Roman" w:cs="Times New Roman"/>
          <w:sz w:val="24"/>
          <w:szCs w:val="24"/>
          <w:lang w:val="ro-RO"/>
        </w:rPr>
      </w:pPr>
    </w:p>
    <w:p w14:paraId="0526F185" w14:textId="77777777" w:rsidR="000A4199" w:rsidRPr="003A7FCD" w:rsidRDefault="000A4199" w:rsidP="000A4199">
      <w:pPr>
        <w:tabs>
          <w:tab w:val="left" w:pos="2835"/>
        </w:tabs>
        <w:spacing w:after="0" w:line="240" w:lineRule="auto"/>
        <w:ind w:right="338" w:firstLine="568"/>
        <w:jc w:val="both"/>
        <w:rPr>
          <w:rFonts w:ascii="Times New Roman" w:eastAsia="Times New Roman" w:hAnsi="Times New Roman" w:cs="Times New Roman"/>
          <w:sz w:val="24"/>
          <w:szCs w:val="24"/>
          <w:lang w:val="ro-RO"/>
        </w:rPr>
      </w:pPr>
    </w:p>
    <w:p w14:paraId="420C323D" w14:textId="77777777" w:rsidR="000A4199" w:rsidRPr="003A7FCD" w:rsidRDefault="000A4199" w:rsidP="000A4199">
      <w:pPr>
        <w:tabs>
          <w:tab w:val="left" w:pos="2835"/>
        </w:tabs>
        <w:spacing w:after="0" w:line="240" w:lineRule="auto"/>
        <w:ind w:right="338" w:firstLine="568"/>
        <w:jc w:val="both"/>
        <w:rPr>
          <w:rFonts w:ascii="Times New Roman" w:eastAsia="Times New Roman" w:hAnsi="Times New Roman" w:cs="Times New Roman"/>
          <w:sz w:val="24"/>
          <w:szCs w:val="24"/>
          <w:lang w:val="ro-RO"/>
        </w:rPr>
      </w:pPr>
    </w:p>
    <w:p w14:paraId="68F02D77" w14:textId="77777777" w:rsidR="000A4199" w:rsidRPr="003A7FCD" w:rsidRDefault="000A4199" w:rsidP="000A4199">
      <w:pPr>
        <w:tabs>
          <w:tab w:val="left" w:pos="2835"/>
        </w:tabs>
        <w:spacing w:after="0" w:line="240" w:lineRule="auto"/>
        <w:ind w:right="338" w:firstLine="568"/>
        <w:jc w:val="both"/>
        <w:rPr>
          <w:rFonts w:ascii="Times New Roman" w:eastAsia="Times New Roman" w:hAnsi="Times New Roman" w:cs="Times New Roman"/>
          <w:sz w:val="24"/>
          <w:szCs w:val="24"/>
          <w:lang w:val="ro-RO"/>
        </w:rPr>
      </w:pPr>
    </w:p>
    <w:p w14:paraId="610D303B" w14:textId="77777777" w:rsidR="000A4199" w:rsidRPr="003A7FCD" w:rsidRDefault="000A4199" w:rsidP="000A4199">
      <w:pPr>
        <w:tabs>
          <w:tab w:val="left" w:pos="2835"/>
        </w:tabs>
        <w:spacing w:after="0" w:line="240" w:lineRule="auto"/>
        <w:ind w:right="338" w:firstLine="568"/>
        <w:jc w:val="both"/>
        <w:rPr>
          <w:rFonts w:ascii="Times New Roman" w:eastAsia="Times New Roman" w:hAnsi="Times New Roman" w:cs="Times New Roman"/>
          <w:sz w:val="24"/>
          <w:szCs w:val="24"/>
          <w:lang w:val="ro-RO"/>
        </w:rPr>
      </w:pPr>
    </w:p>
    <w:p w14:paraId="520026E4" w14:textId="77777777" w:rsidR="000A4199" w:rsidRPr="003A7FCD" w:rsidRDefault="000A4199" w:rsidP="000A4199">
      <w:pPr>
        <w:tabs>
          <w:tab w:val="left" w:pos="2835"/>
        </w:tabs>
        <w:spacing w:after="0" w:line="240" w:lineRule="auto"/>
        <w:ind w:right="338" w:firstLine="568"/>
        <w:jc w:val="both"/>
        <w:rPr>
          <w:rFonts w:ascii="Times New Roman" w:eastAsia="Times New Roman" w:hAnsi="Times New Roman" w:cs="Times New Roman"/>
          <w:sz w:val="24"/>
          <w:szCs w:val="24"/>
          <w:lang w:val="ro-RO"/>
        </w:rPr>
      </w:pPr>
    </w:p>
    <w:p w14:paraId="6AE0E266" w14:textId="77777777" w:rsidR="000A4199" w:rsidRPr="003A7FCD" w:rsidRDefault="000A4199" w:rsidP="000A4199">
      <w:pPr>
        <w:tabs>
          <w:tab w:val="left" w:pos="2835"/>
        </w:tabs>
        <w:spacing w:after="0" w:line="240" w:lineRule="auto"/>
        <w:ind w:right="338" w:firstLine="568"/>
        <w:jc w:val="both"/>
        <w:rPr>
          <w:rFonts w:ascii="Times New Roman" w:eastAsia="Times New Roman" w:hAnsi="Times New Roman" w:cs="Times New Roman"/>
          <w:sz w:val="24"/>
          <w:szCs w:val="24"/>
          <w:lang w:val="ro-RO"/>
        </w:rPr>
      </w:pPr>
    </w:p>
    <w:p w14:paraId="505A60A2" w14:textId="77777777" w:rsidR="00707E44" w:rsidRPr="003A7FCD" w:rsidRDefault="00707E44" w:rsidP="000A4199">
      <w:pPr>
        <w:tabs>
          <w:tab w:val="left" w:pos="2835"/>
        </w:tabs>
        <w:spacing w:after="0" w:line="240" w:lineRule="auto"/>
        <w:ind w:right="338" w:firstLine="568"/>
        <w:jc w:val="both"/>
        <w:rPr>
          <w:rFonts w:ascii="Times New Roman" w:eastAsia="Times New Roman" w:hAnsi="Times New Roman" w:cs="Times New Roman"/>
          <w:sz w:val="24"/>
          <w:szCs w:val="24"/>
          <w:lang w:val="ro-RO"/>
        </w:rPr>
      </w:pPr>
    </w:p>
    <w:p w14:paraId="363A112D" w14:textId="77777777" w:rsidR="00707E44" w:rsidRPr="003A7FCD" w:rsidRDefault="00707E44" w:rsidP="000A4199">
      <w:pPr>
        <w:tabs>
          <w:tab w:val="left" w:pos="2835"/>
        </w:tabs>
        <w:spacing w:after="0" w:line="240" w:lineRule="auto"/>
        <w:ind w:right="338" w:firstLine="568"/>
        <w:jc w:val="both"/>
        <w:rPr>
          <w:rFonts w:ascii="Times New Roman" w:eastAsia="Times New Roman" w:hAnsi="Times New Roman" w:cs="Times New Roman"/>
          <w:sz w:val="24"/>
          <w:szCs w:val="24"/>
          <w:lang w:val="ro-RO"/>
        </w:rPr>
      </w:pPr>
    </w:p>
    <w:p w14:paraId="6CB1BB85" w14:textId="77777777" w:rsidR="00707E44" w:rsidRPr="003A7FCD" w:rsidRDefault="00707E44" w:rsidP="000A4199">
      <w:pPr>
        <w:tabs>
          <w:tab w:val="left" w:pos="2835"/>
        </w:tabs>
        <w:spacing w:after="0" w:line="240" w:lineRule="auto"/>
        <w:ind w:right="338" w:firstLine="568"/>
        <w:jc w:val="both"/>
        <w:rPr>
          <w:rFonts w:ascii="Times New Roman" w:eastAsia="Times New Roman" w:hAnsi="Times New Roman" w:cs="Times New Roman"/>
          <w:sz w:val="24"/>
          <w:szCs w:val="24"/>
          <w:lang w:val="ro-RO"/>
        </w:rPr>
      </w:pPr>
    </w:p>
    <w:p w14:paraId="7973C4CA" w14:textId="77777777" w:rsidR="00707E44" w:rsidRPr="003A7FCD" w:rsidRDefault="00707E44" w:rsidP="000A4199">
      <w:pPr>
        <w:tabs>
          <w:tab w:val="left" w:pos="2835"/>
        </w:tabs>
        <w:spacing w:after="0" w:line="240" w:lineRule="auto"/>
        <w:ind w:right="338" w:firstLine="568"/>
        <w:jc w:val="both"/>
        <w:rPr>
          <w:rFonts w:ascii="Times New Roman" w:eastAsia="Times New Roman" w:hAnsi="Times New Roman" w:cs="Times New Roman"/>
          <w:sz w:val="24"/>
          <w:szCs w:val="24"/>
          <w:lang w:val="ro-RO"/>
        </w:rPr>
      </w:pPr>
    </w:p>
    <w:p w14:paraId="31D887DA" w14:textId="77777777" w:rsidR="00850AE5" w:rsidRPr="003A7FCD" w:rsidRDefault="00850AE5" w:rsidP="00550093">
      <w:pPr>
        <w:tabs>
          <w:tab w:val="left" w:pos="2835"/>
        </w:tabs>
        <w:spacing w:after="0" w:line="240" w:lineRule="auto"/>
        <w:ind w:right="338"/>
        <w:jc w:val="both"/>
        <w:rPr>
          <w:rFonts w:ascii="Times New Roman" w:eastAsia="Times New Roman" w:hAnsi="Times New Roman" w:cs="Times New Roman"/>
          <w:sz w:val="24"/>
          <w:szCs w:val="24"/>
          <w:lang w:val="ro-RO"/>
        </w:rPr>
      </w:pPr>
    </w:p>
    <w:p w14:paraId="3BB66464" w14:textId="77777777" w:rsidR="00DB5D8C" w:rsidRPr="003A7FCD" w:rsidRDefault="00DB5D8C" w:rsidP="00550093">
      <w:pPr>
        <w:tabs>
          <w:tab w:val="left" w:pos="2835"/>
        </w:tabs>
        <w:spacing w:after="0" w:line="240" w:lineRule="auto"/>
        <w:ind w:right="338"/>
        <w:jc w:val="both"/>
        <w:rPr>
          <w:rFonts w:ascii="Times New Roman" w:eastAsia="Times New Roman" w:hAnsi="Times New Roman" w:cs="Times New Roman"/>
          <w:sz w:val="24"/>
          <w:szCs w:val="24"/>
          <w:lang w:val="ro-RO"/>
        </w:rPr>
      </w:pPr>
    </w:p>
    <w:p w14:paraId="5F362DB0" w14:textId="77777777" w:rsidR="00DB5D8C" w:rsidRPr="003A7FCD" w:rsidRDefault="00DB5D8C" w:rsidP="00550093">
      <w:pPr>
        <w:tabs>
          <w:tab w:val="left" w:pos="2835"/>
        </w:tabs>
        <w:spacing w:after="0" w:line="240" w:lineRule="auto"/>
        <w:ind w:right="338"/>
        <w:jc w:val="both"/>
        <w:rPr>
          <w:rFonts w:ascii="Times New Roman" w:eastAsia="Times New Roman" w:hAnsi="Times New Roman" w:cs="Times New Roman"/>
          <w:sz w:val="24"/>
          <w:szCs w:val="24"/>
          <w:lang w:val="ro-RO"/>
        </w:rPr>
      </w:pPr>
    </w:p>
    <w:p w14:paraId="3C839F37" w14:textId="77777777" w:rsidR="00DB5D8C" w:rsidRPr="003A7FCD" w:rsidRDefault="00DB5D8C" w:rsidP="00550093">
      <w:pPr>
        <w:tabs>
          <w:tab w:val="left" w:pos="2835"/>
        </w:tabs>
        <w:spacing w:after="0" w:line="240" w:lineRule="auto"/>
        <w:ind w:right="338"/>
        <w:jc w:val="both"/>
        <w:rPr>
          <w:rFonts w:ascii="Times New Roman" w:eastAsia="Times New Roman" w:hAnsi="Times New Roman" w:cs="Times New Roman"/>
          <w:sz w:val="24"/>
          <w:szCs w:val="24"/>
          <w:lang w:val="ro-RO"/>
        </w:rPr>
      </w:pPr>
    </w:p>
    <w:p w14:paraId="207FD880" w14:textId="77777777" w:rsidR="00DB5D8C" w:rsidRPr="003A7FCD" w:rsidRDefault="00DB5D8C" w:rsidP="00550093">
      <w:pPr>
        <w:tabs>
          <w:tab w:val="left" w:pos="2835"/>
        </w:tabs>
        <w:spacing w:after="0" w:line="240" w:lineRule="auto"/>
        <w:ind w:right="338"/>
        <w:jc w:val="both"/>
        <w:rPr>
          <w:rFonts w:ascii="Times New Roman" w:eastAsia="Times New Roman" w:hAnsi="Times New Roman" w:cs="Times New Roman"/>
          <w:sz w:val="24"/>
          <w:szCs w:val="24"/>
          <w:lang w:val="ro-RO"/>
        </w:rPr>
      </w:pPr>
    </w:p>
    <w:p w14:paraId="63A15FF8" w14:textId="77777777" w:rsidR="00DB5D8C" w:rsidRPr="003A7FCD" w:rsidRDefault="00DB5D8C" w:rsidP="00550093">
      <w:pPr>
        <w:tabs>
          <w:tab w:val="left" w:pos="2835"/>
        </w:tabs>
        <w:spacing w:after="0" w:line="240" w:lineRule="auto"/>
        <w:ind w:right="338"/>
        <w:jc w:val="both"/>
        <w:rPr>
          <w:rFonts w:ascii="Times New Roman" w:eastAsia="Times New Roman" w:hAnsi="Times New Roman" w:cs="Times New Roman"/>
          <w:sz w:val="24"/>
          <w:szCs w:val="24"/>
          <w:lang w:val="ro-RO"/>
        </w:rPr>
      </w:pPr>
    </w:p>
    <w:p w14:paraId="33CE1841" w14:textId="77777777" w:rsidR="003A7FCD" w:rsidRPr="003A7FCD" w:rsidRDefault="003A7FCD" w:rsidP="00550093">
      <w:pPr>
        <w:tabs>
          <w:tab w:val="left" w:pos="2835"/>
        </w:tabs>
        <w:spacing w:after="0" w:line="240" w:lineRule="auto"/>
        <w:ind w:right="338"/>
        <w:jc w:val="both"/>
        <w:rPr>
          <w:rFonts w:ascii="Times New Roman" w:eastAsia="Times New Roman" w:hAnsi="Times New Roman" w:cs="Times New Roman"/>
          <w:sz w:val="24"/>
          <w:szCs w:val="24"/>
          <w:lang w:val="ro-RO"/>
        </w:rPr>
      </w:pPr>
    </w:p>
    <w:p w14:paraId="04855095" w14:textId="77777777" w:rsidR="003A7FCD" w:rsidRPr="003A7FCD" w:rsidRDefault="003A7FCD" w:rsidP="00550093">
      <w:pPr>
        <w:tabs>
          <w:tab w:val="left" w:pos="2835"/>
        </w:tabs>
        <w:spacing w:after="0" w:line="240" w:lineRule="auto"/>
        <w:ind w:right="338"/>
        <w:jc w:val="both"/>
        <w:rPr>
          <w:rFonts w:ascii="Times New Roman" w:eastAsia="Times New Roman" w:hAnsi="Times New Roman" w:cs="Times New Roman"/>
          <w:sz w:val="24"/>
          <w:szCs w:val="24"/>
          <w:lang w:val="ro-RO"/>
        </w:rPr>
      </w:pPr>
    </w:p>
    <w:p w14:paraId="097104E0" w14:textId="77777777" w:rsidR="003A7FCD" w:rsidRDefault="003A7FCD" w:rsidP="00550093">
      <w:pPr>
        <w:tabs>
          <w:tab w:val="left" w:pos="2835"/>
        </w:tabs>
        <w:spacing w:after="0" w:line="240" w:lineRule="auto"/>
        <w:ind w:right="338"/>
        <w:jc w:val="both"/>
        <w:rPr>
          <w:rFonts w:ascii="Times New Roman" w:eastAsia="Times New Roman" w:hAnsi="Times New Roman" w:cs="Times New Roman"/>
          <w:sz w:val="24"/>
          <w:szCs w:val="24"/>
          <w:lang w:val="ro-RO"/>
        </w:rPr>
      </w:pPr>
    </w:p>
    <w:p w14:paraId="7388BD42" w14:textId="77777777" w:rsidR="009B11C2" w:rsidRDefault="009B11C2" w:rsidP="00550093">
      <w:pPr>
        <w:tabs>
          <w:tab w:val="left" w:pos="2835"/>
        </w:tabs>
        <w:spacing w:after="0" w:line="240" w:lineRule="auto"/>
        <w:ind w:right="338"/>
        <w:jc w:val="both"/>
        <w:rPr>
          <w:rFonts w:ascii="Times New Roman" w:eastAsia="Times New Roman" w:hAnsi="Times New Roman" w:cs="Times New Roman"/>
          <w:sz w:val="24"/>
          <w:szCs w:val="24"/>
          <w:lang w:val="ro-RO"/>
        </w:rPr>
      </w:pPr>
    </w:p>
    <w:p w14:paraId="5FD17DAB" w14:textId="77777777" w:rsidR="009B11C2" w:rsidRDefault="009B11C2" w:rsidP="00550093">
      <w:pPr>
        <w:tabs>
          <w:tab w:val="left" w:pos="2835"/>
        </w:tabs>
        <w:spacing w:after="0" w:line="240" w:lineRule="auto"/>
        <w:ind w:right="338"/>
        <w:jc w:val="both"/>
        <w:rPr>
          <w:rFonts w:ascii="Times New Roman" w:eastAsia="Times New Roman" w:hAnsi="Times New Roman" w:cs="Times New Roman"/>
          <w:sz w:val="24"/>
          <w:szCs w:val="24"/>
          <w:lang w:val="ro-RO"/>
        </w:rPr>
      </w:pPr>
    </w:p>
    <w:p w14:paraId="02CEEA28" w14:textId="77777777" w:rsidR="009B11C2" w:rsidRDefault="009B11C2" w:rsidP="00550093">
      <w:pPr>
        <w:tabs>
          <w:tab w:val="left" w:pos="2835"/>
        </w:tabs>
        <w:spacing w:after="0" w:line="240" w:lineRule="auto"/>
        <w:ind w:right="338"/>
        <w:jc w:val="both"/>
        <w:rPr>
          <w:rFonts w:ascii="Times New Roman" w:eastAsia="Times New Roman" w:hAnsi="Times New Roman" w:cs="Times New Roman"/>
          <w:sz w:val="24"/>
          <w:szCs w:val="24"/>
          <w:lang w:val="ro-RO"/>
        </w:rPr>
      </w:pPr>
    </w:p>
    <w:p w14:paraId="56F9BC9F" w14:textId="77777777" w:rsidR="009B11C2" w:rsidRDefault="009B11C2" w:rsidP="00550093">
      <w:pPr>
        <w:tabs>
          <w:tab w:val="left" w:pos="2835"/>
        </w:tabs>
        <w:spacing w:after="0" w:line="240" w:lineRule="auto"/>
        <w:ind w:right="338"/>
        <w:jc w:val="both"/>
        <w:rPr>
          <w:rFonts w:ascii="Times New Roman" w:eastAsia="Times New Roman" w:hAnsi="Times New Roman" w:cs="Times New Roman"/>
          <w:sz w:val="24"/>
          <w:szCs w:val="24"/>
          <w:lang w:val="ro-RO"/>
        </w:rPr>
      </w:pPr>
    </w:p>
    <w:p w14:paraId="45C61387" w14:textId="77777777" w:rsidR="009B11C2" w:rsidRPr="003A7FCD" w:rsidRDefault="009B11C2" w:rsidP="00550093">
      <w:pPr>
        <w:tabs>
          <w:tab w:val="left" w:pos="2835"/>
        </w:tabs>
        <w:spacing w:after="0" w:line="240" w:lineRule="auto"/>
        <w:ind w:right="338"/>
        <w:jc w:val="both"/>
        <w:rPr>
          <w:rFonts w:ascii="Times New Roman" w:eastAsia="Times New Roman" w:hAnsi="Times New Roman" w:cs="Times New Roman"/>
          <w:sz w:val="24"/>
          <w:szCs w:val="24"/>
          <w:lang w:val="ro-RO"/>
        </w:rPr>
      </w:pPr>
    </w:p>
    <w:p w14:paraId="4FD4C750" w14:textId="77777777" w:rsidR="003A7FCD" w:rsidRPr="003A7FCD" w:rsidRDefault="003A7FCD" w:rsidP="00550093">
      <w:pPr>
        <w:tabs>
          <w:tab w:val="left" w:pos="2835"/>
        </w:tabs>
        <w:spacing w:after="0" w:line="240" w:lineRule="auto"/>
        <w:ind w:right="338"/>
        <w:jc w:val="both"/>
        <w:rPr>
          <w:rFonts w:ascii="Times New Roman" w:eastAsia="Times New Roman" w:hAnsi="Times New Roman" w:cs="Times New Roman"/>
          <w:sz w:val="24"/>
          <w:szCs w:val="24"/>
          <w:lang w:val="ro-RO"/>
        </w:rPr>
      </w:pPr>
    </w:p>
    <w:p w14:paraId="30EF1BE9" w14:textId="77777777" w:rsidR="003A7FCD" w:rsidRPr="003A7FCD" w:rsidRDefault="003A7FCD" w:rsidP="00550093">
      <w:pPr>
        <w:tabs>
          <w:tab w:val="left" w:pos="2835"/>
        </w:tabs>
        <w:spacing w:after="0" w:line="240" w:lineRule="auto"/>
        <w:ind w:right="338"/>
        <w:jc w:val="both"/>
        <w:rPr>
          <w:rFonts w:ascii="Times New Roman" w:eastAsia="Times New Roman" w:hAnsi="Times New Roman" w:cs="Times New Roman"/>
          <w:sz w:val="24"/>
          <w:szCs w:val="24"/>
          <w:lang w:val="ro-RO"/>
        </w:rPr>
      </w:pPr>
    </w:p>
    <w:p w14:paraId="600E76EF" w14:textId="77777777" w:rsidR="003A7FCD" w:rsidRPr="003A7FCD" w:rsidRDefault="003A7FCD" w:rsidP="00550093">
      <w:pPr>
        <w:tabs>
          <w:tab w:val="left" w:pos="2835"/>
        </w:tabs>
        <w:spacing w:after="0" w:line="240" w:lineRule="auto"/>
        <w:ind w:right="338"/>
        <w:jc w:val="both"/>
        <w:rPr>
          <w:rFonts w:ascii="Times New Roman" w:eastAsia="Times New Roman" w:hAnsi="Times New Roman" w:cs="Times New Roman"/>
          <w:sz w:val="24"/>
          <w:szCs w:val="24"/>
          <w:lang w:val="ro-RO"/>
        </w:rPr>
      </w:pPr>
    </w:p>
    <w:p w14:paraId="25F59EFE" w14:textId="77777777" w:rsidR="003A7FCD" w:rsidRPr="003A7FCD" w:rsidRDefault="003A7FCD" w:rsidP="00550093">
      <w:pPr>
        <w:tabs>
          <w:tab w:val="left" w:pos="2835"/>
        </w:tabs>
        <w:spacing w:after="0" w:line="240" w:lineRule="auto"/>
        <w:ind w:right="338"/>
        <w:jc w:val="both"/>
        <w:rPr>
          <w:rFonts w:ascii="Times New Roman" w:eastAsia="Times New Roman" w:hAnsi="Times New Roman" w:cs="Times New Roman"/>
          <w:sz w:val="24"/>
          <w:szCs w:val="24"/>
          <w:lang w:val="ro-RO"/>
        </w:rPr>
      </w:pPr>
    </w:p>
    <w:p w14:paraId="2B802470" w14:textId="77777777" w:rsidR="003A7FCD" w:rsidRPr="00F53E5B" w:rsidRDefault="003A7FCD" w:rsidP="00550093">
      <w:pPr>
        <w:tabs>
          <w:tab w:val="left" w:pos="2835"/>
        </w:tabs>
        <w:spacing w:after="0" w:line="240" w:lineRule="auto"/>
        <w:ind w:right="338"/>
        <w:jc w:val="both"/>
        <w:rPr>
          <w:rFonts w:ascii="Times New Roman" w:eastAsia="Times New Roman" w:hAnsi="Times New Roman" w:cs="Times New Roman"/>
          <w:sz w:val="28"/>
          <w:szCs w:val="28"/>
          <w:lang w:val="ro-RO"/>
        </w:rPr>
      </w:pPr>
    </w:p>
    <w:p w14:paraId="7F271527" w14:textId="4145D767" w:rsidR="00FE1824" w:rsidRPr="00F53E5B" w:rsidRDefault="00FE1824" w:rsidP="00FE1824">
      <w:pPr>
        <w:spacing w:after="0" w:line="240" w:lineRule="auto"/>
        <w:ind w:right="55" w:firstLine="709"/>
        <w:jc w:val="both"/>
        <w:rPr>
          <w:rFonts w:ascii="Times New Roman" w:eastAsia="Calibri" w:hAnsi="Times New Roman" w:cs="Times New Roman"/>
          <w:sz w:val="28"/>
          <w:szCs w:val="28"/>
          <w:lang w:val="ro-RO" w:eastAsia="ro-RO"/>
        </w:rPr>
      </w:pPr>
      <w:r w:rsidRPr="00F53E5B">
        <w:rPr>
          <w:rFonts w:ascii="Times New Roman" w:eastAsia="Times New Roman" w:hAnsi="Times New Roman" w:cs="Times New Roman"/>
          <w:sz w:val="28"/>
          <w:szCs w:val="28"/>
          <w:lang w:val="ro-RO"/>
        </w:rPr>
        <w:t xml:space="preserve">Faţă de cele prezentate, a fost elaborat prezentul proiect de </w:t>
      </w:r>
      <w:r w:rsidRPr="00F53E5B">
        <w:rPr>
          <w:rFonts w:ascii="Times New Roman" w:eastAsia="Times New Roman" w:hAnsi="Times New Roman" w:cs="Times New Roman"/>
          <w:b/>
          <w:sz w:val="28"/>
          <w:szCs w:val="28"/>
          <w:lang w:val="ro-RO"/>
        </w:rPr>
        <w:t>Hotărâre a Guvernului pentru modificarea</w:t>
      </w:r>
      <w:r w:rsidR="00E350B6">
        <w:rPr>
          <w:rFonts w:ascii="Times New Roman" w:eastAsia="Times New Roman" w:hAnsi="Times New Roman" w:cs="Times New Roman"/>
          <w:b/>
          <w:sz w:val="28"/>
          <w:szCs w:val="28"/>
          <w:lang w:val="ro-RO"/>
        </w:rPr>
        <w:t xml:space="preserve"> și completarea</w:t>
      </w:r>
      <w:r w:rsidRPr="00F53E5B">
        <w:rPr>
          <w:rFonts w:ascii="Times New Roman" w:eastAsia="Times New Roman" w:hAnsi="Times New Roman" w:cs="Times New Roman"/>
          <w:b/>
          <w:sz w:val="28"/>
          <w:szCs w:val="28"/>
          <w:lang w:val="ro-RO"/>
        </w:rPr>
        <w:t xml:space="preserve"> Hotărârii Guvernului nr. 43/2020 </w:t>
      </w:r>
      <w:r w:rsidRPr="00F53E5B">
        <w:rPr>
          <w:rFonts w:ascii="Times New Roman" w:eastAsia="Times New Roman" w:hAnsi="Times New Roman" w:cs="Times New Roman"/>
          <w:b/>
          <w:sz w:val="28"/>
          <w:szCs w:val="28"/>
          <w:lang w:val="ro-RO"/>
        </w:rPr>
        <w:lastRenderedPageBreak/>
        <w:t>privind organizarea şi funcționarea Ministerului Mediului, Apelor și Pădurilor</w:t>
      </w:r>
      <w:r w:rsidRPr="00F53E5B">
        <w:rPr>
          <w:rFonts w:ascii="Times New Roman" w:eastAsia="Times New Roman" w:hAnsi="Times New Roman" w:cs="Times New Roman"/>
          <w:sz w:val="28"/>
          <w:szCs w:val="28"/>
          <w:lang w:val="ro-RO"/>
        </w:rPr>
        <w:t xml:space="preserve">, care, în forma prezentată, a fost avizat de ministerele interesate </w:t>
      </w:r>
      <w:r w:rsidR="006B76AF">
        <w:rPr>
          <w:rFonts w:ascii="Times New Roman" w:eastAsia="Times New Roman" w:hAnsi="Times New Roman" w:cs="Times New Roman"/>
          <w:sz w:val="28"/>
          <w:szCs w:val="28"/>
          <w:lang w:val="ro-RO"/>
        </w:rPr>
        <w:t xml:space="preserve">și de către Consiliul Legislativ </w:t>
      </w:r>
      <w:r w:rsidRPr="00F53E5B">
        <w:rPr>
          <w:rFonts w:ascii="Times New Roman" w:eastAsia="Times New Roman" w:hAnsi="Times New Roman" w:cs="Times New Roman"/>
          <w:sz w:val="28"/>
          <w:szCs w:val="28"/>
          <w:lang w:val="ro-RO"/>
        </w:rPr>
        <w:t xml:space="preserve">şi pe care îl supunem </w:t>
      </w:r>
      <w:r w:rsidR="006B76AF">
        <w:rPr>
          <w:rFonts w:ascii="Times New Roman" w:eastAsia="Times New Roman" w:hAnsi="Times New Roman" w:cs="Times New Roman"/>
          <w:sz w:val="28"/>
          <w:szCs w:val="28"/>
          <w:lang w:val="ro-RO"/>
        </w:rPr>
        <w:t xml:space="preserve">spre </w:t>
      </w:r>
      <w:r w:rsidRPr="00F53E5B">
        <w:rPr>
          <w:rFonts w:ascii="Times New Roman" w:eastAsia="Times New Roman" w:hAnsi="Times New Roman" w:cs="Times New Roman"/>
          <w:sz w:val="28"/>
          <w:szCs w:val="28"/>
          <w:lang w:val="ro-RO"/>
        </w:rPr>
        <w:t>adopt</w:t>
      </w:r>
      <w:r w:rsidR="006B76AF">
        <w:rPr>
          <w:rFonts w:ascii="Times New Roman" w:eastAsia="Times New Roman" w:hAnsi="Times New Roman" w:cs="Times New Roman"/>
          <w:sz w:val="28"/>
          <w:szCs w:val="28"/>
          <w:lang w:val="ro-RO"/>
        </w:rPr>
        <w:t>are</w:t>
      </w:r>
      <w:r w:rsidRPr="00F53E5B">
        <w:rPr>
          <w:rFonts w:ascii="Times New Roman" w:eastAsia="Times New Roman" w:hAnsi="Times New Roman" w:cs="Times New Roman"/>
          <w:sz w:val="28"/>
          <w:szCs w:val="28"/>
          <w:lang w:val="ro-RO"/>
        </w:rPr>
        <w:t>.</w:t>
      </w:r>
    </w:p>
    <w:p w14:paraId="12C9F08F" w14:textId="77777777" w:rsidR="000A4199" w:rsidRPr="00F53E5B" w:rsidRDefault="000A4199" w:rsidP="000A4199">
      <w:pPr>
        <w:tabs>
          <w:tab w:val="left" w:pos="2835"/>
        </w:tabs>
        <w:spacing w:after="0" w:line="360" w:lineRule="auto"/>
        <w:ind w:left="-993" w:right="338"/>
        <w:jc w:val="both"/>
        <w:outlineLvl w:val="0"/>
        <w:rPr>
          <w:rFonts w:ascii="Times New Roman" w:eastAsia="Times New Roman" w:hAnsi="Times New Roman" w:cs="Times New Roman"/>
          <w:bCs/>
          <w:sz w:val="28"/>
          <w:szCs w:val="28"/>
          <w:lang w:val="ro-RO"/>
        </w:rPr>
      </w:pPr>
    </w:p>
    <w:p w14:paraId="681E680D" w14:textId="77777777" w:rsidR="000A4199" w:rsidRPr="00CF10C8" w:rsidRDefault="000A4199" w:rsidP="000A4199">
      <w:pPr>
        <w:tabs>
          <w:tab w:val="left" w:pos="2835"/>
        </w:tabs>
        <w:spacing w:after="0" w:line="360" w:lineRule="auto"/>
        <w:ind w:left="-993" w:right="338"/>
        <w:jc w:val="center"/>
        <w:outlineLvl w:val="0"/>
        <w:rPr>
          <w:rFonts w:ascii="Times New Roman" w:eastAsia="Times New Roman" w:hAnsi="Times New Roman" w:cs="Times New Roman"/>
          <w:b/>
          <w:bCs/>
          <w:sz w:val="24"/>
          <w:szCs w:val="24"/>
          <w:lang w:val="ro-RO"/>
        </w:rPr>
      </w:pPr>
    </w:p>
    <w:p w14:paraId="718AAD36" w14:textId="77777777" w:rsidR="000A4199" w:rsidRPr="00CF10C8" w:rsidRDefault="000A4199" w:rsidP="00316B96">
      <w:pPr>
        <w:jc w:val="center"/>
        <w:rPr>
          <w:rFonts w:ascii="Times New Roman" w:hAnsi="Times New Roman" w:cs="Times New Roman"/>
          <w:b/>
          <w:sz w:val="24"/>
          <w:szCs w:val="24"/>
          <w:lang w:val="ro-RO"/>
        </w:rPr>
      </w:pPr>
      <w:r w:rsidRPr="00CF10C8">
        <w:rPr>
          <w:rFonts w:ascii="Times New Roman" w:hAnsi="Times New Roman" w:cs="Times New Roman"/>
          <w:b/>
          <w:sz w:val="24"/>
          <w:szCs w:val="24"/>
          <w:lang w:val="ro-RO"/>
        </w:rPr>
        <w:t>MINISTRUL MEDIULUI, APELOR ŞI PĂDURILOR</w:t>
      </w:r>
    </w:p>
    <w:p w14:paraId="7023DF6F" w14:textId="77777777" w:rsidR="000A4199" w:rsidRPr="00CF10C8" w:rsidRDefault="000A4199" w:rsidP="00316B96">
      <w:pPr>
        <w:jc w:val="center"/>
        <w:rPr>
          <w:rFonts w:ascii="Times New Roman" w:hAnsi="Times New Roman" w:cs="Times New Roman"/>
          <w:b/>
          <w:sz w:val="24"/>
          <w:szCs w:val="24"/>
          <w:lang w:val="ro-RO"/>
        </w:rPr>
      </w:pPr>
    </w:p>
    <w:p w14:paraId="2B3F980B" w14:textId="600D6465" w:rsidR="000A4199" w:rsidRPr="00CF10C8" w:rsidRDefault="00DA3408" w:rsidP="00316B96">
      <w:pPr>
        <w:jc w:val="center"/>
        <w:rPr>
          <w:rFonts w:ascii="Times New Roman" w:hAnsi="Times New Roman" w:cs="Times New Roman"/>
          <w:b/>
          <w:sz w:val="24"/>
          <w:szCs w:val="24"/>
          <w:lang w:val="ro-RO"/>
        </w:rPr>
      </w:pPr>
      <w:r w:rsidRPr="00CF10C8">
        <w:rPr>
          <w:rFonts w:ascii="Times New Roman" w:hAnsi="Times New Roman" w:cs="Times New Roman"/>
          <w:b/>
          <w:sz w:val="24"/>
          <w:szCs w:val="24"/>
          <w:lang w:val="ro-RO"/>
        </w:rPr>
        <w:t xml:space="preserve">BARNA </w:t>
      </w:r>
      <w:r w:rsidRPr="00CF10C8">
        <w:rPr>
          <w:rFonts w:ascii="Times New Roman" w:hAnsi="Times New Roman" w:cs="Times New Roman"/>
          <w:b/>
          <w:kern w:val="36"/>
          <w:sz w:val="24"/>
          <w:szCs w:val="24"/>
          <w:lang w:val="ro-RO"/>
        </w:rPr>
        <w:t>T</w:t>
      </w:r>
      <w:r w:rsidR="000A4199" w:rsidRPr="00CF10C8">
        <w:rPr>
          <w:rFonts w:ascii="Times New Roman" w:hAnsi="Times New Roman" w:cs="Times New Roman"/>
          <w:b/>
          <w:kern w:val="36"/>
          <w:sz w:val="24"/>
          <w:szCs w:val="24"/>
          <w:lang w:val="ro-RO"/>
        </w:rPr>
        <w:t>ÁNCZOS</w:t>
      </w:r>
    </w:p>
    <w:p w14:paraId="613B9A6B" w14:textId="7CD16A74" w:rsidR="000A4199" w:rsidRPr="00CF10C8" w:rsidRDefault="000A4199" w:rsidP="00316B96">
      <w:pPr>
        <w:jc w:val="center"/>
        <w:rPr>
          <w:rFonts w:ascii="Times New Roman" w:hAnsi="Times New Roman" w:cs="Times New Roman"/>
          <w:b/>
          <w:sz w:val="24"/>
          <w:szCs w:val="24"/>
          <w:lang w:val="ro-RO"/>
        </w:rPr>
      </w:pPr>
    </w:p>
    <w:p w14:paraId="08EDD656" w14:textId="77777777" w:rsidR="00DA3408" w:rsidRPr="00CF10C8" w:rsidRDefault="00DA3408" w:rsidP="00316B96">
      <w:pPr>
        <w:jc w:val="center"/>
        <w:rPr>
          <w:rFonts w:ascii="Times New Roman" w:hAnsi="Times New Roman" w:cs="Times New Roman"/>
          <w:b/>
          <w:sz w:val="24"/>
          <w:szCs w:val="24"/>
          <w:lang w:val="ro-RO"/>
        </w:rPr>
      </w:pPr>
    </w:p>
    <w:p w14:paraId="469FF4A1" w14:textId="00B850F4" w:rsidR="000A4199" w:rsidRPr="00CF10C8" w:rsidRDefault="000A4199" w:rsidP="00316B96">
      <w:pPr>
        <w:jc w:val="center"/>
        <w:rPr>
          <w:rFonts w:ascii="Times New Roman" w:hAnsi="Times New Roman" w:cs="Times New Roman"/>
          <w:b/>
          <w:sz w:val="24"/>
          <w:szCs w:val="24"/>
          <w:lang w:val="ro-RO"/>
        </w:rPr>
      </w:pPr>
      <w:r w:rsidRPr="00CF10C8">
        <w:rPr>
          <w:rFonts w:ascii="Times New Roman" w:hAnsi="Times New Roman" w:cs="Times New Roman"/>
          <w:b/>
          <w:sz w:val="24"/>
          <w:szCs w:val="24"/>
          <w:lang w:val="ro-RO"/>
        </w:rPr>
        <w:t xml:space="preserve">Avizăm </w:t>
      </w:r>
    </w:p>
    <w:p w14:paraId="0178A4B3" w14:textId="77777777" w:rsidR="000A4199" w:rsidRPr="00CF10C8" w:rsidRDefault="000A4199" w:rsidP="00316B96">
      <w:pPr>
        <w:jc w:val="center"/>
        <w:rPr>
          <w:rFonts w:ascii="Times New Roman" w:hAnsi="Times New Roman" w:cs="Times New Roman"/>
          <w:b/>
          <w:sz w:val="24"/>
          <w:szCs w:val="24"/>
          <w:lang w:val="ro-RO"/>
        </w:rPr>
      </w:pPr>
    </w:p>
    <w:p w14:paraId="6C7A0988" w14:textId="77777777" w:rsidR="000A4199" w:rsidRPr="00CF10C8" w:rsidRDefault="000A4199" w:rsidP="00316B96">
      <w:pPr>
        <w:jc w:val="center"/>
        <w:rPr>
          <w:rFonts w:ascii="Times New Roman" w:hAnsi="Times New Roman" w:cs="Times New Roman"/>
          <w:b/>
          <w:sz w:val="24"/>
          <w:szCs w:val="24"/>
          <w:lang w:val="ro-RO"/>
        </w:rPr>
      </w:pPr>
      <w:r w:rsidRPr="00CF10C8">
        <w:rPr>
          <w:rFonts w:ascii="Times New Roman" w:hAnsi="Times New Roman" w:cs="Times New Roman"/>
          <w:b/>
          <w:sz w:val="24"/>
          <w:szCs w:val="24"/>
          <w:lang w:val="ro-RO"/>
        </w:rPr>
        <w:t>VICEPRIM-MINISTRU</w:t>
      </w:r>
    </w:p>
    <w:p w14:paraId="20CC9FFB" w14:textId="1A2ED308" w:rsidR="000A4199" w:rsidRPr="00CF10C8" w:rsidRDefault="00A94724" w:rsidP="00316B96">
      <w:pPr>
        <w:jc w:val="center"/>
        <w:rPr>
          <w:rFonts w:ascii="Times New Roman" w:hAnsi="Times New Roman" w:cs="Times New Roman"/>
          <w:b/>
          <w:sz w:val="24"/>
          <w:szCs w:val="24"/>
          <w:lang w:val="ro-RO"/>
        </w:rPr>
      </w:pPr>
      <w:r w:rsidRPr="00CF10C8">
        <w:rPr>
          <w:rFonts w:ascii="Times New Roman" w:hAnsi="Times New Roman" w:cs="Times New Roman"/>
          <w:b/>
          <w:sz w:val="24"/>
          <w:szCs w:val="24"/>
          <w:lang w:val="ro-RO"/>
        </w:rPr>
        <w:t xml:space="preserve">HUNOR </w:t>
      </w:r>
      <w:r w:rsidR="00DA3408" w:rsidRPr="00CF10C8">
        <w:rPr>
          <w:rFonts w:ascii="Times New Roman" w:hAnsi="Times New Roman" w:cs="Times New Roman"/>
          <w:b/>
          <w:sz w:val="24"/>
          <w:szCs w:val="24"/>
          <w:lang w:val="ro-RO"/>
        </w:rPr>
        <w:t>KELEMEN</w:t>
      </w:r>
      <w:r w:rsidR="000A4199" w:rsidRPr="00CF10C8">
        <w:rPr>
          <w:rFonts w:ascii="Times New Roman" w:hAnsi="Times New Roman" w:cs="Times New Roman"/>
          <w:b/>
          <w:sz w:val="24"/>
          <w:szCs w:val="24"/>
          <w:lang w:val="ro-RO"/>
        </w:rPr>
        <w:t xml:space="preserve"> </w:t>
      </w:r>
    </w:p>
    <w:p w14:paraId="65221BE6" w14:textId="77777777" w:rsidR="00750337" w:rsidRPr="00CF10C8" w:rsidRDefault="00750337" w:rsidP="00316B96">
      <w:pPr>
        <w:jc w:val="center"/>
        <w:rPr>
          <w:rFonts w:ascii="Times New Roman" w:hAnsi="Times New Roman" w:cs="Times New Roman"/>
          <w:b/>
          <w:iCs/>
          <w:sz w:val="24"/>
          <w:szCs w:val="24"/>
          <w:lang w:val="ro-RO"/>
        </w:rPr>
      </w:pPr>
    </w:p>
    <w:tbl>
      <w:tblPr>
        <w:tblW w:w="11063" w:type="dxa"/>
        <w:tblInd w:w="-426" w:type="dxa"/>
        <w:tblLook w:val="01E0" w:firstRow="1" w:lastRow="1" w:firstColumn="1" w:lastColumn="1" w:noHBand="0" w:noVBand="0"/>
      </w:tblPr>
      <w:tblGrid>
        <w:gridCol w:w="5934"/>
        <w:gridCol w:w="5129"/>
      </w:tblGrid>
      <w:tr w:rsidR="00CF10C8" w:rsidRPr="00CF10C8" w14:paraId="710D1516" w14:textId="77777777" w:rsidTr="00A21789">
        <w:trPr>
          <w:trHeight w:val="68"/>
        </w:trPr>
        <w:tc>
          <w:tcPr>
            <w:tcW w:w="5934" w:type="dxa"/>
          </w:tcPr>
          <w:p w14:paraId="68953DD7" w14:textId="446B2E0A" w:rsidR="00A21789" w:rsidRPr="00075FD5" w:rsidRDefault="00A21789">
            <w:pPr>
              <w:tabs>
                <w:tab w:val="left" w:pos="-540"/>
                <w:tab w:val="left" w:pos="0"/>
                <w:tab w:val="left" w:pos="2835"/>
              </w:tabs>
              <w:spacing w:after="0" w:line="240" w:lineRule="auto"/>
              <w:ind w:right="338"/>
              <w:rPr>
                <w:rFonts w:ascii="Times New Roman" w:eastAsia="Times New Roman" w:hAnsi="Times New Roman" w:cs="Times New Roman"/>
                <w:b/>
                <w:bCs/>
                <w:sz w:val="24"/>
                <w:szCs w:val="24"/>
                <w:lang w:val="ro-RO"/>
              </w:rPr>
            </w:pPr>
          </w:p>
          <w:p w14:paraId="4072418A" w14:textId="77777777" w:rsidR="00A21789" w:rsidRPr="00075FD5" w:rsidRDefault="00A21789">
            <w:pPr>
              <w:tabs>
                <w:tab w:val="left" w:pos="-540"/>
                <w:tab w:val="left" w:pos="0"/>
                <w:tab w:val="left" w:pos="2835"/>
              </w:tabs>
              <w:spacing w:after="0" w:line="240" w:lineRule="auto"/>
              <w:ind w:left="360" w:right="338"/>
              <w:rPr>
                <w:rFonts w:ascii="Times New Roman" w:eastAsia="Times New Roman" w:hAnsi="Times New Roman" w:cs="Times New Roman"/>
                <w:b/>
                <w:bCs/>
                <w:sz w:val="24"/>
                <w:szCs w:val="24"/>
                <w:lang w:val="ro-RO"/>
              </w:rPr>
            </w:pPr>
          </w:p>
          <w:p w14:paraId="7A491C34" w14:textId="77777777" w:rsidR="00A21789" w:rsidRPr="00075FD5" w:rsidRDefault="00A21789">
            <w:pPr>
              <w:tabs>
                <w:tab w:val="left" w:pos="-540"/>
                <w:tab w:val="left" w:pos="0"/>
                <w:tab w:val="left" w:pos="2835"/>
              </w:tabs>
              <w:spacing w:after="0" w:line="240" w:lineRule="auto"/>
              <w:ind w:left="360" w:right="338"/>
              <w:rPr>
                <w:rFonts w:ascii="Times New Roman" w:eastAsia="Times New Roman" w:hAnsi="Times New Roman" w:cs="Times New Roman"/>
                <w:b/>
                <w:bCs/>
                <w:sz w:val="24"/>
                <w:szCs w:val="24"/>
                <w:lang w:val="ro-RO"/>
              </w:rPr>
            </w:pPr>
          </w:p>
          <w:p w14:paraId="1C88BA99" w14:textId="77777777" w:rsidR="00E350B6" w:rsidRDefault="00075FD5">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rPr>
            </w:pPr>
            <w:r w:rsidRPr="00075FD5">
              <w:rPr>
                <w:rFonts w:ascii="Times New Roman" w:eastAsia="Times New Roman" w:hAnsi="Times New Roman" w:cs="Times New Roman"/>
                <w:b/>
                <w:sz w:val="24"/>
                <w:szCs w:val="24"/>
                <w:lang w:val="ro-RO"/>
              </w:rPr>
              <w:t>MINISTRUL FINANŢELOR</w:t>
            </w:r>
            <w:r w:rsidR="00E350B6">
              <w:rPr>
                <w:rFonts w:ascii="Times New Roman" w:eastAsia="Times New Roman" w:hAnsi="Times New Roman" w:cs="Times New Roman"/>
                <w:b/>
                <w:sz w:val="24"/>
                <w:szCs w:val="24"/>
                <w:lang w:val="ro-RO"/>
              </w:rPr>
              <w:t>, INTERIMAR</w:t>
            </w:r>
          </w:p>
          <w:p w14:paraId="61CBE542" w14:textId="5ED200C9" w:rsidR="00A21789" w:rsidRPr="00075FD5" w:rsidRDefault="00E350B6">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PRIM-MINISTRU</w:t>
            </w:r>
            <w:r w:rsidR="00075FD5" w:rsidRPr="00075FD5">
              <w:rPr>
                <w:rFonts w:ascii="Times New Roman" w:eastAsia="Times New Roman" w:hAnsi="Times New Roman" w:cs="Times New Roman"/>
                <w:b/>
                <w:sz w:val="24"/>
                <w:szCs w:val="24"/>
                <w:lang w:val="ro-RO"/>
              </w:rPr>
              <w:t xml:space="preserve"> </w:t>
            </w:r>
          </w:p>
          <w:p w14:paraId="6627043E" w14:textId="77777777" w:rsidR="00A21789" w:rsidRPr="00075FD5" w:rsidRDefault="00A21789">
            <w:pPr>
              <w:tabs>
                <w:tab w:val="left" w:pos="-540"/>
                <w:tab w:val="left" w:pos="0"/>
                <w:tab w:val="left" w:pos="2835"/>
              </w:tabs>
              <w:spacing w:after="0" w:line="240" w:lineRule="auto"/>
              <w:ind w:right="338"/>
              <w:jc w:val="both"/>
              <w:rPr>
                <w:rFonts w:ascii="Times New Roman" w:eastAsia="Times New Roman" w:hAnsi="Times New Roman" w:cs="Times New Roman"/>
                <w:b/>
                <w:sz w:val="24"/>
                <w:szCs w:val="24"/>
                <w:lang w:val="ro-RO"/>
              </w:rPr>
            </w:pPr>
          </w:p>
          <w:p w14:paraId="3EE6ECAB" w14:textId="06294FB0" w:rsidR="00075FD5" w:rsidRPr="00075FD5" w:rsidRDefault="00075FD5" w:rsidP="00075FD5">
            <w:pPr>
              <w:shd w:val="clear" w:color="auto" w:fill="FFFFFF"/>
              <w:spacing w:after="100" w:afterAutospacing="1" w:line="240" w:lineRule="auto"/>
              <w:jc w:val="center"/>
              <w:outlineLvl w:val="3"/>
              <w:rPr>
                <w:rFonts w:ascii="Times New Roman" w:eastAsia="Times New Roman" w:hAnsi="Times New Roman" w:cs="Times New Roman"/>
                <w:b/>
                <w:sz w:val="24"/>
                <w:szCs w:val="24"/>
              </w:rPr>
            </w:pPr>
            <w:r w:rsidRPr="00075FD5">
              <w:rPr>
                <w:rFonts w:ascii="Times New Roman" w:eastAsia="Times New Roman" w:hAnsi="Times New Roman" w:cs="Times New Roman"/>
                <w:b/>
                <w:bCs/>
                <w:sz w:val="24"/>
                <w:szCs w:val="24"/>
              </w:rPr>
              <w:t>FLORIN</w:t>
            </w:r>
            <w:r w:rsidR="009B3AA2">
              <w:rPr>
                <w:rFonts w:ascii="Times New Roman" w:eastAsia="Times New Roman" w:hAnsi="Times New Roman" w:cs="Times New Roman"/>
                <w:b/>
                <w:bCs/>
                <w:sz w:val="24"/>
                <w:szCs w:val="24"/>
              </w:rPr>
              <w:t>-VASILE</w:t>
            </w:r>
            <w:r w:rsidRPr="00075FD5">
              <w:rPr>
                <w:rFonts w:ascii="Times New Roman" w:eastAsia="Times New Roman" w:hAnsi="Times New Roman" w:cs="Times New Roman"/>
                <w:b/>
                <w:bCs/>
                <w:sz w:val="24"/>
                <w:szCs w:val="24"/>
              </w:rPr>
              <w:t xml:space="preserve"> CÎŢU</w:t>
            </w:r>
          </w:p>
          <w:p w14:paraId="1107C7AE" w14:textId="77777777" w:rsidR="00A21789" w:rsidRPr="00075FD5" w:rsidRDefault="00A21789">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bidi="en-US"/>
              </w:rPr>
            </w:pPr>
          </w:p>
          <w:p w14:paraId="728410DC" w14:textId="77777777" w:rsidR="00A21789" w:rsidRPr="00075FD5" w:rsidRDefault="00A21789">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bidi="en-US"/>
              </w:rPr>
            </w:pPr>
          </w:p>
          <w:p w14:paraId="4F87C008" w14:textId="77777777" w:rsidR="00A21789" w:rsidRPr="00075FD5" w:rsidRDefault="00A21789">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bidi="en-US"/>
              </w:rPr>
            </w:pPr>
          </w:p>
          <w:p w14:paraId="25DED357" w14:textId="77777777" w:rsidR="00A21789" w:rsidRPr="00075FD5" w:rsidRDefault="00A21789">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bidi="en-US"/>
              </w:rPr>
            </w:pPr>
          </w:p>
          <w:p w14:paraId="705E81AD" w14:textId="77777777" w:rsidR="00A21789" w:rsidRPr="00075FD5" w:rsidRDefault="00A21789">
            <w:pPr>
              <w:tabs>
                <w:tab w:val="left" w:pos="-540"/>
                <w:tab w:val="left" w:pos="0"/>
                <w:tab w:val="left" w:pos="2835"/>
              </w:tabs>
              <w:spacing w:after="0" w:line="240" w:lineRule="auto"/>
              <w:ind w:left="180" w:right="338"/>
              <w:jc w:val="center"/>
              <w:rPr>
                <w:rFonts w:ascii="Times New Roman" w:eastAsia="Times New Roman" w:hAnsi="Times New Roman" w:cs="Times New Roman"/>
                <w:b/>
                <w:bCs/>
                <w:sz w:val="24"/>
                <w:szCs w:val="24"/>
                <w:lang w:val="ro-RO"/>
              </w:rPr>
            </w:pPr>
          </w:p>
          <w:p w14:paraId="74A1B837" w14:textId="77777777" w:rsidR="00A21789" w:rsidRPr="00075FD5" w:rsidRDefault="00A21789">
            <w:pPr>
              <w:tabs>
                <w:tab w:val="left" w:pos="-540"/>
                <w:tab w:val="left" w:pos="0"/>
                <w:tab w:val="left" w:pos="2835"/>
              </w:tabs>
              <w:spacing w:after="0" w:line="240" w:lineRule="auto"/>
              <w:ind w:left="180" w:right="338"/>
              <w:jc w:val="center"/>
              <w:rPr>
                <w:rFonts w:ascii="Times New Roman" w:eastAsia="Times New Roman" w:hAnsi="Times New Roman" w:cs="Times New Roman"/>
                <w:b/>
                <w:bCs/>
                <w:sz w:val="24"/>
                <w:szCs w:val="24"/>
                <w:lang w:val="ro-RO"/>
              </w:rPr>
            </w:pPr>
          </w:p>
          <w:p w14:paraId="162F7FD4" w14:textId="77777777" w:rsidR="007E22AE" w:rsidRPr="00075FD5" w:rsidRDefault="007E22AE">
            <w:pPr>
              <w:tabs>
                <w:tab w:val="left" w:pos="-540"/>
                <w:tab w:val="left" w:pos="0"/>
                <w:tab w:val="left" w:pos="2835"/>
              </w:tabs>
              <w:spacing w:after="0" w:line="240" w:lineRule="auto"/>
              <w:ind w:left="180" w:right="338"/>
              <w:jc w:val="center"/>
              <w:rPr>
                <w:rFonts w:ascii="Times New Roman" w:eastAsia="Times New Roman" w:hAnsi="Times New Roman" w:cs="Times New Roman"/>
                <w:b/>
                <w:bCs/>
                <w:sz w:val="24"/>
                <w:szCs w:val="24"/>
                <w:lang w:val="ro-RO"/>
              </w:rPr>
            </w:pPr>
          </w:p>
          <w:p w14:paraId="37479606" w14:textId="77777777" w:rsidR="007E22AE" w:rsidRPr="00075FD5" w:rsidRDefault="007E22AE">
            <w:pPr>
              <w:tabs>
                <w:tab w:val="left" w:pos="-540"/>
                <w:tab w:val="left" w:pos="0"/>
                <w:tab w:val="left" w:pos="2835"/>
              </w:tabs>
              <w:spacing w:after="0" w:line="240" w:lineRule="auto"/>
              <w:ind w:left="180" w:right="338"/>
              <w:jc w:val="center"/>
              <w:rPr>
                <w:rFonts w:ascii="Times New Roman" w:eastAsia="Times New Roman" w:hAnsi="Times New Roman" w:cs="Times New Roman"/>
                <w:b/>
                <w:bCs/>
                <w:sz w:val="24"/>
                <w:szCs w:val="24"/>
                <w:lang w:val="ro-RO"/>
              </w:rPr>
            </w:pPr>
          </w:p>
          <w:p w14:paraId="50532BE3" w14:textId="77777777" w:rsidR="007E22AE" w:rsidRPr="00075FD5" w:rsidRDefault="007E22AE">
            <w:pPr>
              <w:tabs>
                <w:tab w:val="left" w:pos="-540"/>
                <w:tab w:val="left" w:pos="0"/>
                <w:tab w:val="left" w:pos="2835"/>
              </w:tabs>
              <w:spacing w:after="0" w:line="240" w:lineRule="auto"/>
              <w:ind w:left="180" w:right="338"/>
              <w:jc w:val="center"/>
              <w:rPr>
                <w:rFonts w:ascii="Times New Roman" w:eastAsia="Times New Roman" w:hAnsi="Times New Roman" w:cs="Times New Roman"/>
                <w:b/>
                <w:bCs/>
                <w:sz w:val="24"/>
                <w:szCs w:val="24"/>
                <w:lang w:val="ro-RO"/>
              </w:rPr>
            </w:pPr>
          </w:p>
          <w:p w14:paraId="484F5ACB" w14:textId="77777777" w:rsidR="00460A3F" w:rsidRPr="00075FD5" w:rsidRDefault="00460A3F">
            <w:pPr>
              <w:tabs>
                <w:tab w:val="left" w:pos="-540"/>
                <w:tab w:val="left" w:pos="0"/>
                <w:tab w:val="left" w:pos="2835"/>
              </w:tabs>
              <w:spacing w:after="0" w:line="240" w:lineRule="auto"/>
              <w:ind w:left="180" w:right="338"/>
              <w:jc w:val="center"/>
              <w:rPr>
                <w:rFonts w:ascii="Times New Roman" w:eastAsia="Times New Roman" w:hAnsi="Times New Roman" w:cs="Times New Roman"/>
                <w:b/>
                <w:bCs/>
                <w:sz w:val="24"/>
                <w:szCs w:val="24"/>
                <w:lang w:val="ro-RO"/>
              </w:rPr>
            </w:pPr>
          </w:p>
          <w:p w14:paraId="275AEE4C" w14:textId="77777777" w:rsidR="00460A3F" w:rsidRPr="00075FD5" w:rsidRDefault="00460A3F">
            <w:pPr>
              <w:tabs>
                <w:tab w:val="left" w:pos="-540"/>
                <w:tab w:val="left" w:pos="0"/>
                <w:tab w:val="left" w:pos="2835"/>
              </w:tabs>
              <w:spacing w:after="0" w:line="240" w:lineRule="auto"/>
              <w:ind w:left="180" w:right="338"/>
              <w:jc w:val="center"/>
              <w:rPr>
                <w:rFonts w:ascii="Times New Roman" w:eastAsia="Times New Roman" w:hAnsi="Times New Roman" w:cs="Times New Roman"/>
                <w:b/>
                <w:bCs/>
                <w:sz w:val="24"/>
                <w:szCs w:val="24"/>
                <w:lang w:val="ro-RO"/>
              </w:rPr>
            </w:pPr>
          </w:p>
          <w:p w14:paraId="2C0C6863" w14:textId="77777777" w:rsidR="00460A3F" w:rsidRPr="00075FD5" w:rsidRDefault="00460A3F">
            <w:pPr>
              <w:tabs>
                <w:tab w:val="left" w:pos="-540"/>
                <w:tab w:val="left" w:pos="0"/>
                <w:tab w:val="left" w:pos="2835"/>
              </w:tabs>
              <w:spacing w:after="0" w:line="240" w:lineRule="auto"/>
              <w:ind w:left="180" w:right="338"/>
              <w:jc w:val="center"/>
              <w:rPr>
                <w:rFonts w:ascii="Times New Roman" w:eastAsia="Times New Roman" w:hAnsi="Times New Roman" w:cs="Times New Roman"/>
                <w:b/>
                <w:bCs/>
                <w:sz w:val="24"/>
                <w:szCs w:val="24"/>
                <w:lang w:val="ro-RO"/>
              </w:rPr>
            </w:pPr>
          </w:p>
          <w:p w14:paraId="7B25053F" w14:textId="77777777" w:rsidR="00A21789" w:rsidRPr="00075FD5" w:rsidRDefault="00A21789">
            <w:pPr>
              <w:tabs>
                <w:tab w:val="left" w:pos="-540"/>
                <w:tab w:val="left" w:pos="0"/>
                <w:tab w:val="left" w:pos="2835"/>
              </w:tabs>
              <w:spacing w:after="0" w:line="240" w:lineRule="auto"/>
              <w:ind w:left="180" w:right="338"/>
              <w:jc w:val="center"/>
              <w:rPr>
                <w:rFonts w:ascii="Times New Roman" w:eastAsia="Times New Roman" w:hAnsi="Times New Roman" w:cs="Times New Roman"/>
                <w:b/>
                <w:bCs/>
                <w:sz w:val="24"/>
                <w:szCs w:val="24"/>
                <w:lang w:val="ro-RO"/>
              </w:rPr>
            </w:pPr>
          </w:p>
          <w:p w14:paraId="64C229B7" w14:textId="4229B17E" w:rsidR="00A21789" w:rsidRPr="00075FD5" w:rsidRDefault="00075FD5" w:rsidP="001D5E97">
            <w:pPr>
              <w:tabs>
                <w:tab w:val="left" w:pos="-540"/>
                <w:tab w:val="left" w:pos="0"/>
                <w:tab w:val="left" w:pos="2835"/>
              </w:tabs>
              <w:spacing w:after="0" w:line="240" w:lineRule="auto"/>
              <w:ind w:left="180" w:right="338"/>
              <w:jc w:val="center"/>
              <w:rPr>
                <w:rFonts w:ascii="Times New Roman" w:eastAsia="Times New Roman" w:hAnsi="Times New Roman" w:cs="Times New Roman"/>
                <w:b/>
                <w:bCs/>
                <w:sz w:val="24"/>
                <w:szCs w:val="24"/>
                <w:lang w:val="ro-RO"/>
              </w:rPr>
            </w:pPr>
            <w:r w:rsidRPr="00075FD5">
              <w:rPr>
                <w:rFonts w:ascii="Times New Roman" w:eastAsia="Times New Roman" w:hAnsi="Times New Roman" w:cs="Times New Roman"/>
                <w:b/>
                <w:bCs/>
                <w:sz w:val="24"/>
                <w:szCs w:val="24"/>
                <w:lang w:val="ro-RO"/>
              </w:rPr>
              <w:t>MINISTRUL MUNCII ȘI PROTECȚIEI SOCIALE</w:t>
            </w:r>
          </w:p>
          <w:p w14:paraId="07C72CD2" w14:textId="77777777" w:rsidR="001D5E97" w:rsidRPr="00075FD5" w:rsidRDefault="001D5E97" w:rsidP="001D5E97">
            <w:pPr>
              <w:tabs>
                <w:tab w:val="left" w:pos="-540"/>
                <w:tab w:val="left" w:pos="0"/>
                <w:tab w:val="left" w:pos="2835"/>
              </w:tabs>
              <w:spacing w:after="0" w:line="240" w:lineRule="auto"/>
              <w:ind w:left="180" w:right="338"/>
              <w:jc w:val="center"/>
              <w:rPr>
                <w:rFonts w:ascii="Times New Roman" w:eastAsia="Times New Roman" w:hAnsi="Times New Roman" w:cs="Times New Roman"/>
                <w:b/>
                <w:bCs/>
                <w:sz w:val="24"/>
                <w:szCs w:val="24"/>
                <w:lang w:val="ro-RO"/>
              </w:rPr>
            </w:pPr>
          </w:p>
          <w:p w14:paraId="6A08E5C5" w14:textId="76CEC5C8" w:rsidR="001D5E97" w:rsidRPr="00075FD5" w:rsidRDefault="00075FD5" w:rsidP="001D5E97">
            <w:pPr>
              <w:tabs>
                <w:tab w:val="left" w:pos="-540"/>
                <w:tab w:val="left" w:pos="0"/>
                <w:tab w:val="left" w:pos="2835"/>
              </w:tabs>
              <w:spacing w:after="0" w:line="240" w:lineRule="auto"/>
              <w:ind w:left="180" w:right="338"/>
              <w:jc w:val="center"/>
              <w:rPr>
                <w:rFonts w:ascii="Times New Roman" w:eastAsia="Times New Roman" w:hAnsi="Times New Roman" w:cs="Times New Roman"/>
                <w:b/>
                <w:bCs/>
                <w:sz w:val="24"/>
                <w:szCs w:val="24"/>
                <w:lang w:val="ro-RO"/>
              </w:rPr>
            </w:pPr>
            <w:r w:rsidRPr="00075FD5">
              <w:rPr>
                <w:rFonts w:ascii="Times New Roman" w:eastAsia="Times New Roman" w:hAnsi="Times New Roman" w:cs="Times New Roman"/>
                <w:b/>
                <w:bCs/>
                <w:sz w:val="24"/>
                <w:szCs w:val="24"/>
                <w:lang w:val="ro-RO"/>
              </w:rPr>
              <w:t>RALUCA TURCAN</w:t>
            </w:r>
          </w:p>
          <w:p w14:paraId="7263999E" w14:textId="77777777" w:rsidR="009B38ED" w:rsidRPr="00075FD5" w:rsidRDefault="009B38ED" w:rsidP="001D5E97">
            <w:pPr>
              <w:tabs>
                <w:tab w:val="left" w:pos="-540"/>
                <w:tab w:val="left" w:pos="0"/>
                <w:tab w:val="left" w:pos="2835"/>
              </w:tabs>
              <w:spacing w:after="0" w:line="240" w:lineRule="auto"/>
              <w:ind w:left="180" w:right="338"/>
              <w:jc w:val="center"/>
              <w:rPr>
                <w:rFonts w:ascii="Times New Roman" w:eastAsia="Times New Roman" w:hAnsi="Times New Roman" w:cs="Times New Roman"/>
                <w:b/>
                <w:bCs/>
                <w:sz w:val="24"/>
                <w:szCs w:val="24"/>
                <w:lang w:val="ro-RO"/>
              </w:rPr>
            </w:pPr>
          </w:p>
          <w:p w14:paraId="5655B684" w14:textId="77777777" w:rsidR="009B38ED" w:rsidRPr="00075FD5" w:rsidRDefault="009B38ED" w:rsidP="00AE3710">
            <w:pPr>
              <w:tabs>
                <w:tab w:val="left" w:pos="-540"/>
                <w:tab w:val="left" w:pos="0"/>
                <w:tab w:val="left" w:pos="2835"/>
              </w:tabs>
              <w:spacing w:after="0" w:line="240" w:lineRule="auto"/>
              <w:ind w:right="338"/>
              <w:rPr>
                <w:rFonts w:ascii="Times New Roman" w:eastAsia="Times New Roman" w:hAnsi="Times New Roman" w:cs="Times New Roman"/>
                <w:b/>
                <w:bCs/>
                <w:sz w:val="24"/>
                <w:szCs w:val="24"/>
                <w:lang w:val="ro-RO"/>
              </w:rPr>
            </w:pPr>
          </w:p>
          <w:p w14:paraId="5647380C" w14:textId="7F0F37DF" w:rsidR="009B38ED" w:rsidRPr="00075FD5" w:rsidRDefault="009B38ED" w:rsidP="001D5E97">
            <w:pPr>
              <w:tabs>
                <w:tab w:val="left" w:pos="-540"/>
                <w:tab w:val="left" w:pos="0"/>
                <w:tab w:val="left" w:pos="2835"/>
              </w:tabs>
              <w:spacing w:after="0" w:line="240" w:lineRule="auto"/>
              <w:ind w:left="180" w:right="338"/>
              <w:jc w:val="center"/>
              <w:rPr>
                <w:rFonts w:ascii="Times New Roman" w:eastAsia="Times New Roman" w:hAnsi="Times New Roman" w:cs="Times New Roman"/>
                <w:b/>
                <w:bCs/>
                <w:sz w:val="24"/>
                <w:szCs w:val="24"/>
                <w:lang w:val="ro-RO"/>
              </w:rPr>
            </w:pPr>
          </w:p>
        </w:tc>
        <w:tc>
          <w:tcPr>
            <w:tcW w:w="5129" w:type="dxa"/>
          </w:tcPr>
          <w:p w14:paraId="053E0F70" w14:textId="77777777" w:rsidR="00A21789" w:rsidRPr="00CF10C8" w:rsidRDefault="00A21789">
            <w:pPr>
              <w:tabs>
                <w:tab w:val="left" w:pos="-540"/>
                <w:tab w:val="left" w:pos="0"/>
                <w:tab w:val="left" w:pos="2835"/>
              </w:tabs>
              <w:spacing w:after="0" w:line="240" w:lineRule="auto"/>
              <w:ind w:right="338"/>
              <w:jc w:val="center"/>
              <w:rPr>
                <w:rFonts w:ascii="Times New Roman" w:eastAsia="Times New Roman" w:hAnsi="Times New Roman" w:cs="Times New Roman"/>
                <w:b/>
                <w:sz w:val="24"/>
                <w:szCs w:val="24"/>
                <w:lang w:val="ro-RO"/>
              </w:rPr>
            </w:pPr>
          </w:p>
          <w:p w14:paraId="38E2DE74" w14:textId="77777777" w:rsidR="00A21789" w:rsidRPr="00CF10C8" w:rsidRDefault="00A21789">
            <w:pPr>
              <w:tabs>
                <w:tab w:val="left" w:pos="-540"/>
                <w:tab w:val="left" w:pos="0"/>
                <w:tab w:val="left" w:pos="2835"/>
              </w:tabs>
              <w:spacing w:after="0" w:line="240" w:lineRule="auto"/>
              <w:ind w:right="338"/>
              <w:jc w:val="center"/>
              <w:rPr>
                <w:rFonts w:ascii="Times New Roman" w:eastAsia="Times New Roman" w:hAnsi="Times New Roman" w:cs="Times New Roman"/>
                <w:b/>
                <w:sz w:val="24"/>
                <w:szCs w:val="24"/>
                <w:lang w:val="ro-RO"/>
              </w:rPr>
            </w:pPr>
          </w:p>
          <w:p w14:paraId="727CECC4" w14:textId="77777777" w:rsidR="00A21789" w:rsidRPr="00CF10C8" w:rsidRDefault="00A21789">
            <w:pPr>
              <w:tabs>
                <w:tab w:val="left" w:pos="-540"/>
                <w:tab w:val="left" w:pos="0"/>
                <w:tab w:val="left" w:pos="2835"/>
              </w:tabs>
              <w:spacing w:after="0" w:line="240" w:lineRule="auto"/>
              <w:ind w:right="338"/>
              <w:jc w:val="center"/>
              <w:rPr>
                <w:rFonts w:ascii="Times New Roman" w:eastAsia="Times New Roman" w:hAnsi="Times New Roman" w:cs="Times New Roman"/>
                <w:b/>
                <w:sz w:val="24"/>
                <w:szCs w:val="24"/>
                <w:lang w:val="ro-RO"/>
              </w:rPr>
            </w:pPr>
          </w:p>
          <w:p w14:paraId="3D94193C" w14:textId="5917515E" w:rsidR="00A21789" w:rsidRPr="00CF10C8" w:rsidRDefault="00DA3408">
            <w:pPr>
              <w:tabs>
                <w:tab w:val="left" w:pos="-540"/>
                <w:tab w:val="left" w:pos="0"/>
                <w:tab w:val="left" w:pos="2835"/>
              </w:tabs>
              <w:spacing w:after="0" w:line="240" w:lineRule="auto"/>
              <w:ind w:right="338"/>
              <w:jc w:val="center"/>
              <w:rPr>
                <w:rFonts w:ascii="Times New Roman" w:eastAsia="Times New Roman" w:hAnsi="Times New Roman" w:cs="Times New Roman"/>
                <w:b/>
                <w:sz w:val="24"/>
                <w:szCs w:val="24"/>
                <w:lang w:val="ro-RO"/>
              </w:rPr>
            </w:pPr>
            <w:r w:rsidRPr="00CF10C8">
              <w:rPr>
                <w:rFonts w:ascii="Times New Roman" w:eastAsia="Times New Roman" w:hAnsi="Times New Roman" w:cs="Times New Roman"/>
                <w:b/>
                <w:sz w:val="24"/>
                <w:szCs w:val="24"/>
                <w:lang w:val="ro-RO"/>
              </w:rPr>
              <w:t>AGENȚIA NAȚIONALĂ A FUNCȚIONARILOR PUBLICI</w:t>
            </w:r>
          </w:p>
          <w:p w14:paraId="7598DA5A" w14:textId="3974FFFA" w:rsidR="00A21789" w:rsidRPr="00CF10C8" w:rsidRDefault="00E350B6">
            <w:pPr>
              <w:tabs>
                <w:tab w:val="left" w:pos="-540"/>
                <w:tab w:val="left" w:pos="0"/>
                <w:tab w:val="left" w:pos="2835"/>
              </w:tabs>
              <w:spacing w:after="0" w:line="240" w:lineRule="auto"/>
              <w:ind w:right="338"/>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PREȘEDINTE</w:t>
            </w:r>
          </w:p>
          <w:p w14:paraId="03FD9A72" w14:textId="109BF907" w:rsidR="00A21789" w:rsidRPr="00CF10C8" w:rsidRDefault="00DA3408">
            <w:pPr>
              <w:tabs>
                <w:tab w:val="left" w:pos="-540"/>
                <w:tab w:val="left" w:pos="0"/>
                <w:tab w:val="left" w:pos="2835"/>
              </w:tabs>
              <w:spacing w:after="0" w:line="240" w:lineRule="auto"/>
              <w:ind w:right="338"/>
              <w:jc w:val="center"/>
              <w:rPr>
                <w:rFonts w:ascii="Times New Roman" w:eastAsia="Times New Roman" w:hAnsi="Times New Roman" w:cs="Times New Roman"/>
                <w:b/>
                <w:sz w:val="24"/>
                <w:szCs w:val="24"/>
                <w:lang w:val="ro-RO"/>
              </w:rPr>
            </w:pPr>
            <w:r w:rsidRPr="00CF10C8">
              <w:rPr>
                <w:rFonts w:ascii="Times New Roman" w:eastAsia="Times New Roman" w:hAnsi="Times New Roman" w:cs="Times New Roman"/>
                <w:b/>
                <w:sz w:val="24"/>
                <w:szCs w:val="24"/>
                <w:lang w:val="ro-RO"/>
              </w:rPr>
              <w:t>LIVIU MĂLUREANU</w:t>
            </w:r>
          </w:p>
          <w:p w14:paraId="331AC2AF" w14:textId="77777777" w:rsidR="00A21789" w:rsidRPr="00CF10C8" w:rsidRDefault="00A21789">
            <w:pPr>
              <w:tabs>
                <w:tab w:val="left" w:pos="-540"/>
                <w:tab w:val="left" w:pos="0"/>
                <w:tab w:val="left" w:pos="2835"/>
              </w:tabs>
              <w:spacing w:after="0" w:line="240" w:lineRule="auto"/>
              <w:ind w:right="338"/>
              <w:jc w:val="center"/>
              <w:rPr>
                <w:rFonts w:ascii="Times New Roman" w:eastAsia="Times New Roman" w:hAnsi="Times New Roman" w:cs="Times New Roman"/>
                <w:b/>
                <w:sz w:val="24"/>
                <w:szCs w:val="24"/>
                <w:lang w:val="ro-RO"/>
              </w:rPr>
            </w:pPr>
          </w:p>
          <w:p w14:paraId="24AB810D" w14:textId="77777777" w:rsidR="00A21789" w:rsidRPr="00CF10C8" w:rsidRDefault="00A21789">
            <w:pPr>
              <w:tabs>
                <w:tab w:val="left" w:pos="-540"/>
                <w:tab w:val="left" w:pos="0"/>
                <w:tab w:val="left" w:pos="2835"/>
              </w:tabs>
              <w:spacing w:after="0" w:line="240" w:lineRule="auto"/>
              <w:ind w:right="338"/>
              <w:jc w:val="center"/>
              <w:rPr>
                <w:rFonts w:ascii="Times New Roman" w:eastAsia="Times New Roman" w:hAnsi="Times New Roman" w:cs="Times New Roman"/>
                <w:b/>
                <w:sz w:val="24"/>
                <w:szCs w:val="24"/>
                <w:lang w:val="ro-RO"/>
              </w:rPr>
            </w:pPr>
          </w:p>
          <w:p w14:paraId="6282A284" w14:textId="73AF3D47" w:rsidR="00A21789" w:rsidRPr="00CF10C8" w:rsidRDefault="00DA3408">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rPr>
            </w:pPr>
            <w:r w:rsidRPr="00CF10C8">
              <w:rPr>
                <w:rFonts w:ascii="Times New Roman" w:eastAsia="Times New Roman" w:hAnsi="Times New Roman" w:cs="Times New Roman"/>
                <w:b/>
                <w:sz w:val="24"/>
                <w:szCs w:val="24"/>
                <w:lang w:val="ro-RO"/>
              </w:rPr>
              <w:t xml:space="preserve">   </w:t>
            </w:r>
          </w:p>
          <w:p w14:paraId="48A19724" w14:textId="77777777" w:rsidR="00A21789" w:rsidRPr="00CF10C8" w:rsidRDefault="00A21789">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rPr>
            </w:pPr>
          </w:p>
          <w:p w14:paraId="7A301D36" w14:textId="77777777" w:rsidR="00A21789" w:rsidRPr="00CF10C8" w:rsidRDefault="00A21789">
            <w:pPr>
              <w:tabs>
                <w:tab w:val="left" w:pos="-540"/>
                <w:tab w:val="left" w:pos="0"/>
                <w:tab w:val="left" w:pos="2835"/>
              </w:tabs>
              <w:spacing w:after="0" w:line="240" w:lineRule="auto"/>
              <w:ind w:left="180" w:right="338"/>
              <w:jc w:val="center"/>
              <w:rPr>
                <w:rFonts w:ascii="Times New Roman" w:eastAsia="Times New Roman" w:hAnsi="Times New Roman" w:cs="Times New Roman"/>
                <w:b/>
                <w:sz w:val="24"/>
                <w:szCs w:val="24"/>
                <w:lang w:val="ro-RO"/>
              </w:rPr>
            </w:pPr>
          </w:p>
          <w:p w14:paraId="22DD985B" w14:textId="77777777" w:rsidR="00A21789" w:rsidRPr="00CF10C8" w:rsidRDefault="00A21789">
            <w:pPr>
              <w:tabs>
                <w:tab w:val="left" w:pos="-540"/>
                <w:tab w:val="left" w:pos="0"/>
                <w:tab w:val="left" w:pos="2430"/>
                <w:tab w:val="left" w:pos="2835"/>
                <w:tab w:val="left" w:pos="3690"/>
              </w:tabs>
              <w:spacing w:after="0" w:line="240" w:lineRule="auto"/>
              <w:ind w:right="338"/>
              <w:rPr>
                <w:rFonts w:ascii="Times New Roman" w:eastAsia="Times New Roman" w:hAnsi="Times New Roman" w:cs="Times New Roman"/>
                <w:b/>
                <w:bCs/>
                <w:sz w:val="24"/>
                <w:szCs w:val="24"/>
                <w:lang w:val="ro-RO"/>
              </w:rPr>
            </w:pPr>
          </w:p>
          <w:p w14:paraId="1F7E35BB" w14:textId="28FD8E07" w:rsidR="00A21789" w:rsidRPr="00CF10C8" w:rsidRDefault="00DA3408">
            <w:pPr>
              <w:tabs>
                <w:tab w:val="left" w:pos="1245"/>
                <w:tab w:val="left" w:pos="1995"/>
                <w:tab w:val="left" w:pos="2835"/>
              </w:tabs>
              <w:spacing w:after="0" w:line="240" w:lineRule="auto"/>
              <w:ind w:left="360" w:right="338"/>
              <w:jc w:val="center"/>
              <w:rPr>
                <w:rFonts w:ascii="Times New Roman" w:eastAsia="Times New Roman" w:hAnsi="Times New Roman" w:cs="Times New Roman"/>
                <w:b/>
                <w:bCs/>
                <w:sz w:val="24"/>
                <w:szCs w:val="24"/>
                <w:lang w:val="ro-RO"/>
              </w:rPr>
            </w:pPr>
            <w:r w:rsidRPr="00CF10C8">
              <w:rPr>
                <w:rFonts w:ascii="Times New Roman" w:eastAsia="Times New Roman" w:hAnsi="Times New Roman" w:cs="Times New Roman"/>
                <w:b/>
                <w:bCs/>
                <w:sz w:val="24"/>
                <w:szCs w:val="24"/>
                <w:lang w:val="ro-RO"/>
              </w:rPr>
              <w:t>MINISTRUL AFACERILOR EXTERNE</w:t>
            </w:r>
          </w:p>
          <w:p w14:paraId="07722FB3" w14:textId="77777777" w:rsidR="009B38ED" w:rsidRPr="00CF10C8" w:rsidRDefault="009B38ED">
            <w:pPr>
              <w:tabs>
                <w:tab w:val="left" w:pos="1245"/>
                <w:tab w:val="left" w:pos="1995"/>
                <w:tab w:val="left" w:pos="2835"/>
              </w:tabs>
              <w:spacing w:after="0" w:line="240" w:lineRule="auto"/>
              <w:ind w:left="360" w:right="338"/>
              <w:jc w:val="center"/>
              <w:rPr>
                <w:rFonts w:ascii="Times New Roman" w:eastAsia="Times New Roman" w:hAnsi="Times New Roman" w:cs="Times New Roman"/>
                <w:b/>
                <w:bCs/>
                <w:sz w:val="24"/>
                <w:szCs w:val="24"/>
                <w:lang w:val="ro-RO"/>
              </w:rPr>
            </w:pPr>
          </w:p>
          <w:p w14:paraId="0E57A8EA" w14:textId="46CD5A22" w:rsidR="009B38ED" w:rsidRPr="00CF10C8" w:rsidRDefault="00DA3408">
            <w:pPr>
              <w:tabs>
                <w:tab w:val="left" w:pos="1245"/>
                <w:tab w:val="left" w:pos="1995"/>
                <w:tab w:val="left" w:pos="2835"/>
              </w:tabs>
              <w:spacing w:after="0" w:line="240" w:lineRule="auto"/>
              <w:ind w:left="360" w:right="338"/>
              <w:jc w:val="center"/>
              <w:rPr>
                <w:rFonts w:ascii="Times New Roman" w:eastAsia="Times New Roman" w:hAnsi="Times New Roman" w:cs="Times New Roman"/>
                <w:b/>
                <w:bCs/>
                <w:sz w:val="24"/>
                <w:szCs w:val="24"/>
                <w:lang w:val="ro-RO"/>
              </w:rPr>
            </w:pPr>
            <w:r w:rsidRPr="00CF10C8">
              <w:rPr>
                <w:rFonts w:ascii="Times New Roman" w:eastAsia="Times New Roman" w:hAnsi="Times New Roman" w:cs="Times New Roman"/>
                <w:b/>
                <w:bCs/>
                <w:sz w:val="24"/>
                <w:szCs w:val="24"/>
                <w:lang w:val="ro-RO"/>
              </w:rPr>
              <w:t>BOGDAN</w:t>
            </w:r>
            <w:r w:rsidR="003D13E1">
              <w:rPr>
                <w:rFonts w:ascii="Times New Roman" w:eastAsia="Times New Roman" w:hAnsi="Times New Roman" w:cs="Times New Roman"/>
                <w:b/>
                <w:bCs/>
                <w:sz w:val="24"/>
                <w:szCs w:val="24"/>
                <w:lang w:val="ro-RO"/>
              </w:rPr>
              <w:t xml:space="preserve"> LUCIAN</w:t>
            </w:r>
            <w:r w:rsidRPr="00CF10C8">
              <w:rPr>
                <w:rFonts w:ascii="Times New Roman" w:eastAsia="Times New Roman" w:hAnsi="Times New Roman" w:cs="Times New Roman"/>
                <w:b/>
                <w:bCs/>
                <w:sz w:val="24"/>
                <w:szCs w:val="24"/>
                <w:lang w:val="ro-RO"/>
              </w:rPr>
              <w:t xml:space="preserve"> AURESCU</w:t>
            </w:r>
          </w:p>
          <w:p w14:paraId="47E0111D" w14:textId="77777777" w:rsidR="00A21789" w:rsidRPr="00CF10C8" w:rsidRDefault="00A21789">
            <w:pPr>
              <w:tabs>
                <w:tab w:val="left" w:pos="1245"/>
                <w:tab w:val="left" w:pos="1995"/>
                <w:tab w:val="left" w:pos="2835"/>
              </w:tabs>
              <w:spacing w:after="0" w:line="240" w:lineRule="auto"/>
              <w:ind w:left="360" w:right="338"/>
              <w:jc w:val="center"/>
              <w:rPr>
                <w:rFonts w:ascii="Times New Roman" w:eastAsia="Times New Roman" w:hAnsi="Times New Roman" w:cs="Times New Roman"/>
                <w:b/>
                <w:bCs/>
                <w:sz w:val="24"/>
                <w:szCs w:val="24"/>
                <w:lang w:val="ro-RO"/>
              </w:rPr>
            </w:pPr>
          </w:p>
          <w:p w14:paraId="79FD58A1" w14:textId="77777777" w:rsidR="00A21789" w:rsidRPr="00CF10C8" w:rsidRDefault="00A21789">
            <w:pPr>
              <w:tabs>
                <w:tab w:val="left" w:pos="1245"/>
                <w:tab w:val="left" w:pos="1995"/>
                <w:tab w:val="left" w:pos="2835"/>
              </w:tabs>
              <w:spacing w:after="0" w:line="240" w:lineRule="auto"/>
              <w:ind w:right="338"/>
              <w:rPr>
                <w:rFonts w:ascii="Times New Roman" w:eastAsia="Times New Roman" w:hAnsi="Times New Roman" w:cs="Times New Roman"/>
                <w:b/>
                <w:bCs/>
                <w:sz w:val="24"/>
                <w:szCs w:val="24"/>
                <w:lang w:val="ro-RO"/>
              </w:rPr>
            </w:pPr>
          </w:p>
          <w:p w14:paraId="67692051" w14:textId="77777777" w:rsidR="009B38ED" w:rsidRPr="00CF10C8" w:rsidRDefault="009B38ED">
            <w:pPr>
              <w:tabs>
                <w:tab w:val="left" w:pos="1245"/>
                <w:tab w:val="left" w:pos="1995"/>
                <w:tab w:val="left" w:pos="2835"/>
              </w:tabs>
              <w:spacing w:after="0" w:line="240" w:lineRule="auto"/>
              <w:ind w:right="338"/>
              <w:rPr>
                <w:rFonts w:ascii="Times New Roman" w:eastAsia="Times New Roman" w:hAnsi="Times New Roman" w:cs="Times New Roman"/>
                <w:b/>
                <w:bCs/>
                <w:sz w:val="24"/>
                <w:szCs w:val="24"/>
                <w:lang w:val="ro-RO"/>
              </w:rPr>
            </w:pPr>
          </w:p>
          <w:p w14:paraId="4709AD26" w14:textId="77777777" w:rsidR="009B38ED" w:rsidRPr="00CF10C8" w:rsidRDefault="009B38ED">
            <w:pPr>
              <w:tabs>
                <w:tab w:val="left" w:pos="1245"/>
                <w:tab w:val="left" w:pos="1995"/>
                <w:tab w:val="left" w:pos="2835"/>
              </w:tabs>
              <w:spacing w:after="0" w:line="240" w:lineRule="auto"/>
              <w:ind w:right="338"/>
              <w:rPr>
                <w:rFonts w:ascii="Times New Roman" w:eastAsia="Times New Roman" w:hAnsi="Times New Roman" w:cs="Times New Roman"/>
                <w:b/>
                <w:bCs/>
                <w:sz w:val="24"/>
                <w:szCs w:val="24"/>
                <w:lang w:val="ro-RO"/>
              </w:rPr>
            </w:pPr>
          </w:p>
          <w:p w14:paraId="59446FF5" w14:textId="77777777" w:rsidR="009B38ED" w:rsidRPr="00CF10C8" w:rsidRDefault="009B38ED">
            <w:pPr>
              <w:tabs>
                <w:tab w:val="left" w:pos="1245"/>
                <w:tab w:val="left" w:pos="1995"/>
                <w:tab w:val="left" w:pos="2835"/>
              </w:tabs>
              <w:spacing w:after="0" w:line="240" w:lineRule="auto"/>
              <w:ind w:right="338"/>
              <w:rPr>
                <w:rFonts w:ascii="Times New Roman" w:eastAsia="Times New Roman" w:hAnsi="Times New Roman" w:cs="Times New Roman"/>
                <w:b/>
                <w:bCs/>
                <w:sz w:val="24"/>
                <w:szCs w:val="24"/>
                <w:lang w:val="ro-RO"/>
              </w:rPr>
            </w:pPr>
          </w:p>
          <w:p w14:paraId="2A047CD5" w14:textId="1806EE3E" w:rsidR="009B38ED" w:rsidRPr="00CF10C8" w:rsidRDefault="00DA3408" w:rsidP="009B38ED">
            <w:pPr>
              <w:tabs>
                <w:tab w:val="left" w:pos="1245"/>
                <w:tab w:val="left" w:pos="1995"/>
                <w:tab w:val="left" w:pos="2835"/>
              </w:tabs>
              <w:spacing w:after="0" w:line="240" w:lineRule="auto"/>
              <w:ind w:left="360" w:right="338"/>
              <w:jc w:val="center"/>
              <w:rPr>
                <w:rFonts w:ascii="Times New Roman" w:eastAsia="Times New Roman" w:hAnsi="Times New Roman" w:cs="Times New Roman"/>
                <w:b/>
                <w:bCs/>
                <w:sz w:val="24"/>
                <w:szCs w:val="24"/>
                <w:lang w:val="ro-RO"/>
              </w:rPr>
            </w:pPr>
            <w:r w:rsidRPr="00CF10C8">
              <w:rPr>
                <w:rFonts w:ascii="Times New Roman" w:eastAsia="Times New Roman" w:hAnsi="Times New Roman" w:cs="Times New Roman"/>
                <w:b/>
                <w:bCs/>
                <w:sz w:val="24"/>
                <w:szCs w:val="24"/>
                <w:lang w:val="ro-RO"/>
              </w:rPr>
              <w:t>MINISTRUL JUSTIŢIEI</w:t>
            </w:r>
          </w:p>
          <w:p w14:paraId="0935C65B" w14:textId="77777777" w:rsidR="009B38ED" w:rsidRPr="00CF10C8" w:rsidRDefault="009B38ED" w:rsidP="009B38ED">
            <w:pPr>
              <w:tabs>
                <w:tab w:val="left" w:pos="-540"/>
                <w:tab w:val="left" w:pos="0"/>
                <w:tab w:val="left" w:pos="2835"/>
              </w:tabs>
              <w:spacing w:after="0" w:line="240" w:lineRule="auto"/>
              <w:ind w:right="338"/>
              <w:rPr>
                <w:rFonts w:ascii="Times New Roman" w:eastAsia="Times New Roman" w:hAnsi="Times New Roman" w:cs="Times New Roman"/>
                <w:b/>
                <w:bCs/>
                <w:sz w:val="24"/>
                <w:szCs w:val="24"/>
                <w:lang w:val="ro-RO"/>
              </w:rPr>
            </w:pPr>
          </w:p>
          <w:p w14:paraId="6F0755C4" w14:textId="43ED69C6" w:rsidR="009B38ED" w:rsidRPr="00CF10C8" w:rsidRDefault="00DA3408" w:rsidP="009B38ED">
            <w:pPr>
              <w:tabs>
                <w:tab w:val="left" w:pos="1245"/>
                <w:tab w:val="left" w:pos="1995"/>
                <w:tab w:val="left" w:pos="2835"/>
              </w:tabs>
              <w:spacing w:after="0" w:line="240" w:lineRule="auto"/>
              <w:ind w:left="360" w:right="338"/>
              <w:jc w:val="center"/>
              <w:rPr>
                <w:rFonts w:ascii="Times New Roman" w:eastAsia="Times New Roman" w:hAnsi="Times New Roman" w:cs="Times New Roman"/>
                <w:b/>
                <w:bCs/>
                <w:sz w:val="24"/>
                <w:szCs w:val="24"/>
                <w:lang w:val="ro-RO"/>
              </w:rPr>
            </w:pPr>
            <w:r w:rsidRPr="00CF10C8">
              <w:rPr>
                <w:rFonts w:ascii="Times New Roman" w:eastAsia="Times New Roman" w:hAnsi="Times New Roman" w:cs="Times New Roman"/>
                <w:b/>
                <w:bCs/>
                <w:sz w:val="24"/>
                <w:szCs w:val="24"/>
                <w:lang w:val="ro-RO"/>
              </w:rPr>
              <w:t>STELIAN-CRISTIAN ION</w:t>
            </w:r>
          </w:p>
          <w:p w14:paraId="073E0331" w14:textId="77777777" w:rsidR="00A21789" w:rsidRPr="00CF10C8" w:rsidRDefault="00A21789">
            <w:pPr>
              <w:tabs>
                <w:tab w:val="left" w:pos="-540"/>
                <w:tab w:val="left" w:pos="0"/>
                <w:tab w:val="left" w:pos="2835"/>
              </w:tabs>
              <w:spacing w:after="0" w:line="240" w:lineRule="auto"/>
              <w:ind w:left="360" w:right="338"/>
              <w:jc w:val="center"/>
              <w:rPr>
                <w:rFonts w:ascii="Times New Roman" w:eastAsia="Times New Roman" w:hAnsi="Times New Roman" w:cs="Times New Roman"/>
                <w:b/>
                <w:bCs/>
                <w:sz w:val="24"/>
                <w:szCs w:val="24"/>
                <w:lang w:val="ro-RO"/>
              </w:rPr>
            </w:pPr>
          </w:p>
        </w:tc>
      </w:tr>
    </w:tbl>
    <w:p w14:paraId="22E0352C" w14:textId="14F2D1A4" w:rsidR="00854302" w:rsidRDefault="00854302" w:rsidP="00261696">
      <w:pPr>
        <w:spacing w:after="0" w:line="240" w:lineRule="auto"/>
        <w:rPr>
          <w:lang w:val="ro-RO"/>
        </w:rPr>
      </w:pPr>
    </w:p>
    <w:sectPr w:rsidR="00854302" w:rsidSect="003A7FCD">
      <w:headerReference w:type="even" r:id="rId9"/>
      <w:headerReference w:type="default" r:id="rId10"/>
      <w:footerReference w:type="even" r:id="rId11"/>
      <w:footerReference w:type="default" r:id="rId12"/>
      <w:headerReference w:type="first" r:id="rId13"/>
      <w:footerReference w:type="first" r:id="rId14"/>
      <w:pgSz w:w="11906" w:h="16838"/>
      <w:pgMar w:top="567" w:right="851" w:bottom="215" w:left="107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2DCF1" w14:textId="77777777" w:rsidR="00130341" w:rsidRDefault="00130341">
      <w:pPr>
        <w:spacing w:after="0" w:line="240" w:lineRule="auto"/>
      </w:pPr>
      <w:r>
        <w:separator/>
      </w:r>
    </w:p>
  </w:endnote>
  <w:endnote w:type="continuationSeparator" w:id="0">
    <w:p w14:paraId="48266638" w14:textId="77777777" w:rsidR="00130341" w:rsidRDefault="0013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Founder Extended)">
    <w:altName w:val="Microsoft YaHei"/>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22065" w14:textId="77777777" w:rsidR="000A6A04" w:rsidRDefault="000A6A04" w:rsidP="000A6A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91AC31" w14:textId="77777777" w:rsidR="000A6A04" w:rsidRDefault="000A6A04" w:rsidP="000A6A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D4ECE" w14:textId="77777777" w:rsidR="000A6A04" w:rsidRDefault="000A6A04" w:rsidP="000A6A04">
    <w:pPr>
      <w:pStyle w:val="Footer"/>
      <w:framePr w:wrap="around" w:vAnchor="text" w:hAnchor="margin" w:xAlign="right" w:y="1"/>
      <w:rPr>
        <w:rStyle w:val="PageNumber"/>
      </w:rPr>
    </w:pPr>
  </w:p>
  <w:p w14:paraId="04B504A3" w14:textId="77777777" w:rsidR="000A6A04" w:rsidRDefault="000A6A04" w:rsidP="000A6A0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297E" w14:textId="77777777" w:rsidR="000A6A04" w:rsidRDefault="000A6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1A875" w14:textId="77777777" w:rsidR="00130341" w:rsidRDefault="00130341">
      <w:pPr>
        <w:spacing w:after="0" w:line="240" w:lineRule="auto"/>
      </w:pPr>
      <w:r>
        <w:separator/>
      </w:r>
    </w:p>
  </w:footnote>
  <w:footnote w:type="continuationSeparator" w:id="0">
    <w:p w14:paraId="5981AE8B" w14:textId="77777777" w:rsidR="00130341" w:rsidRDefault="00130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028D" w14:textId="5BFA0A43" w:rsidR="000A6A04" w:rsidRDefault="00130341">
    <w:pPr>
      <w:pStyle w:val="Header"/>
    </w:pPr>
    <w:r>
      <w:rPr>
        <w:noProof/>
      </w:rPr>
      <w:pict w14:anchorId="5C26E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5952" o:spid="_x0000_s2050" type="#_x0000_t136" style="position:absolute;margin-left:0;margin-top:0;width:547.1pt;height:156.3pt;rotation:315;z-index:-251655168;mso-position-horizontal:center;mso-position-horizontal-relative:margin;mso-position-vertical:center;mso-position-vertical-relative:margin" o:allowincell="f" fillcolor="#747070 [1614]"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879FB" w14:textId="43F14309" w:rsidR="000A6A04" w:rsidRDefault="00130341">
    <w:pPr>
      <w:pStyle w:val="Header"/>
    </w:pPr>
    <w:r>
      <w:rPr>
        <w:noProof/>
      </w:rPr>
      <w:pict w14:anchorId="0A74F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5953" o:spid="_x0000_s2051" type="#_x0000_t136" style="position:absolute;margin-left:0;margin-top:0;width:547.1pt;height:156.3pt;rotation:315;z-index:-251653120;mso-position-horizontal:center;mso-position-horizontal-relative:margin;mso-position-vertical:center;mso-position-vertical-relative:margin" o:allowincell="f" fillcolor="#747070 [1614]"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5E5B" w14:textId="5E9B7677" w:rsidR="000A6A04" w:rsidRDefault="00130341">
    <w:pPr>
      <w:pStyle w:val="Header"/>
    </w:pPr>
    <w:r>
      <w:rPr>
        <w:noProof/>
      </w:rPr>
      <w:pict w14:anchorId="27435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5951" o:spid="_x0000_s2049" type="#_x0000_t136" style="position:absolute;margin-left:0;margin-top:0;width:547.1pt;height:156.3pt;rotation:315;z-index:-251657216;mso-position-horizontal:center;mso-position-horizontal-relative:margin;mso-position-vertical:center;mso-position-vertical-relative:margin" o:allowincell="f" fillcolor="#747070 [1614]"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03"/>
    <w:multiLevelType w:val="hybridMultilevel"/>
    <w:tmpl w:val="DB665184"/>
    <w:lvl w:ilvl="0" w:tplc="84924540">
      <w:start w:val="1"/>
      <w:numFmt w:val="lowerLetter"/>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22537B6"/>
    <w:multiLevelType w:val="hybridMultilevel"/>
    <w:tmpl w:val="FEF4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71EC6"/>
    <w:multiLevelType w:val="hybridMultilevel"/>
    <w:tmpl w:val="E6CCC704"/>
    <w:lvl w:ilvl="0" w:tplc="AD4E1DA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224B4754"/>
    <w:multiLevelType w:val="hybridMultilevel"/>
    <w:tmpl w:val="A462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BA0497"/>
    <w:multiLevelType w:val="hybridMultilevel"/>
    <w:tmpl w:val="C9E0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4D5CFB"/>
    <w:multiLevelType w:val="hybridMultilevel"/>
    <w:tmpl w:val="2E189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99"/>
    <w:rsid w:val="00016D47"/>
    <w:rsid w:val="00031770"/>
    <w:rsid w:val="00046E3D"/>
    <w:rsid w:val="00050783"/>
    <w:rsid w:val="00075FD5"/>
    <w:rsid w:val="00080CC1"/>
    <w:rsid w:val="00090973"/>
    <w:rsid w:val="000A4199"/>
    <w:rsid w:val="000A6A04"/>
    <w:rsid w:val="000B1E46"/>
    <w:rsid w:val="000D4CD6"/>
    <w:rsid w:val="00126787"/>
    <w:rsid w:val="00130341"/>
    <w:rsid w:val="00131442"/>
    <w:rsid w:val="001379B9"/>
    <w:rsid w:val="00177709"/>
    <w:rsid w:val="00183548"/>
    <w:rsid w:val="001A0AAB"/>
    <w:rsid w:val="001B08CF"/>
    <w:rsid w:val="001D5E97"/>
    <w:rsid w:val="001E371F"/>
    <w:rsid w:val="001E40CB"/>
    <w:rsid w:val="00222611"/>
    <w:rsid w:val="00244522"/>
    <w:rsid w:val="00261696"/>
    <w:rsid w:val="00291E77"/>
    <w:rsid w:val="00291EE7"/>
    <w:rsid w:val="002C33D6"/>
    <w:rsid w:val="002D0D1F"/>
    <w:rsid w:val="00303719"/>
    <w:rsid w:val="00306D42"/>
    <w:rsid w:val="00316B96"/>
    <w:rsid w:val="00397094"/>
    <w:rsid w:val="003A7FCD"/>
    <w:rsid w:val="003C61D9"/>
    <w:rsid w:val="003D13E1"/>
    <w:rsid w:val="003E60B4"/>
    <w:rsid w:val="004409C7"/>
    <w:rsid w:val="00444B95"/>
    <w:rsid w:val="00445B3A"/>
    <w:rsid w:val="004477D0"/>
    <w:rsid w:val="00460A3F"/>
    <w:rsid w:val="00472CAC"/>
    <w:rsid w:val="00473AC9"/>
    <w:rsid w:val="00491D3E"/>
    <w:rsid w:val="00494BA6"/>
    <w:rsid w:val="004C14A5"/>
    <w:rsid w:val="004E07EF"/>
    <w:rsid w:val="004F3B0B"/>
    <w:rsid w:val="00512281"/>
    <w:rsid w:val="00550093"/>
    <w:rsid w:val="005647C2"/>
    <w:rsid w:val="005801D8"/>
    <w:rsid w:val="005A6737"/>
    <w:rsid w:val="005E0735"/>
    <w:rsid w:val="005E3C01"/>
    <w:rsid w:val="005F1C05"/>
    <w:rsid w:val="0061290F"/>
    <w:rsid w:val="006474AA"/>
    <w:rsid w:val="00674185"/>
    <w:rsid w:val="00685D2B"/>
    <w:rsid w:val="006A59CD"/>
    <w:rsid w:val="006B76AF"/>
    <w:rsid w:val="006D5A09"/>
    <w:rsid w:val="006E23D4"/>
    <w:rsid w:val="006E32FE"/>
    <w:rsid w:val="006E3680"/>
    <w:rsid w:val="006F02AD"/>
    <w:rsid w:val="00702625"/>
    <w:rsid w:val="00707E44"/>
    <w:rsid w:val="0073257D"/>
    <w:rsid w:val="00750337"/>
    <w:rsid w:val="00756D24"/>
    <w:rsid w:val="007D0776"/>
    <w:rsid w:val="007E22AE"/>
    <w:rsid w:val="00850AE5"/>
    <w:rsid w:val="00854302"/>
    <w:rsid w:val="008A224F"/>
    <w:rsid w:val="00905BBF"/>
    <w:rsid w:val="00924EED"/>
    <w:rsid w:val="009453D8"/>
    <w:rsid w:val="0099429B"/>
    <w:rsid w:val="009A3E4D"/>
    <w:rsid w:val="009B11C2"/>
    <w:rsid w:val="009B38ED"/>
    <w:rsid w:val="009B3AA2"/>
    <w:rsid w:val="00A21789"/>
    <w:rsid w:val="00A26790"/>
    <w:rsid w:val="00A325B0"/>
    <w:rsid w:val="00A61991"/>
    <w:rsid w:val="00A655B8"/>
    <w:rsid w:val="00A67B3A"/>
    <w:rsid w:val="00A80B5E"/>
    <w:rsid w:val="00A834C4"/>
    <w:rsid w:val="00A94724"/>
    <w:rsid w:val="00A94E77"/>
    <w:rsid w:val="00AA1213"/>
    <w:rsid w:val="00AD619A"/>
    <w:rsid w:val="00AE1F06"/>
    <w:rsid w:val="00AE3710"/>
    <w:rsid w:val="00AF18DE"/>
    <w:rsid w:val="00AF1C5D"/>
    <w:rsid w:val="00AF6FA6"/>
    <w:rsid w:val="00B03A47"/>
    <w:rsid w:val="00B357CF"/>
    <w:rsid w:val="00B65560"/>
    <w:rsid w:val="00BC2DC6"/>
    <w:rsid w:val="00C25EEF"/>
    <w:rsid w:val="00C31CCF"/>
    <w:rsid w:val="00C43E61"/>
    <w:rsid w:val="00C46D54"/>
    <w:rsid w:val="00C51DA9"/>
    <w:rsid w:val="00C5383A"/>
    <w:rsid w:val="00C56031"/>
    <w:rsid w:val="00C85B3C"/>
    <w:rsid w:val="00C91046"/>
    <w:rsid w:val="00CA7C71"/>
    <w:rsid w:val="00CF10C8"/>
    <w:rsid w:val="00CF3D6A"/>
    <w:rsid w:val="00CF4A77"/>
    <w:rsid w:val="00D54B48"/>
    <w:rsid w:val="00DA2029"/>
    <w:rsid w:val="00DA2F59"/>
    <w:rsid w:val="00DA3408"/>
    <w:rsid w:val="00DB5D8C"/>
    <w:rsid w:val="00DD139E"/>
    <w:rsid w:val="00DD5E05"/>
    <w:rsid w:val="00E244F4"/>
    <w:rsid w:val="00E2450C"/>
    <w:rsid w:val="00E350B6"/>
    <w:rsid w:val="00E573E0"/>
    <w:rsid w:val="00E85A3E"/>
    <w:rsid w:val="00E87793"/>
    <w:rsid w:val="00EE1DA2"/>
    <w:rsid w:val="00EF4189"/>
    <w:rsid w:val="00EF7AE7"/>
    <w:rsid w:val="00F249F5"/>
    <w:rsid w:val="00F34E1C"/>
    <w:rsid w:val="00F44D20"/>
    <w:rsid w:val="00F53E5B"/>
    <w:rsid w:val="00F755E4"/>
    <w:rsid w:val="00FA0107"/>
    <w:rsid w:val="00FA4386"/>
    <w:rsid w:val="00FC046C"/>
    <w:rsid w:val="00FE1824"/>
    <w:rsid w:val="00FE5674"/>
    <w:rsid w:val="00FF0989"/>
    <w:rsid w:val="00FF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CF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4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99"/>
  </w:style>
  <w:style w:type="character" w:styleId="PageNumber">
    <w:name w:val="page number"/>
    <w:basedOn w:val="DefaultParagraphFont"/>
    <w:rsid w:val="000A4199"/>
  </w:style>
  <w:style w:type="paragraph" w:styleId="Header">
    <w:name w:val="header"/>
    <w:basedOn w:val="Normal"/>
    <w:link w:val="HeaderChar"/>
    <w:uiPriority w:val="99"/>
    <w:unhideWhenUsed/>
    <w:rsid w:val="000A4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99"/>
  </w:style>
  <w:style w:type="character" w:customStyle="1" w:styleId="slitbdy">
    <w:name w:val="s_lit_bdy"/>
    <w:basedOn w:val="DefaultParagraphFont"/>
    <w:rsid w:val="000A4199"/>
  </w:style>
  <w:style w:type="character" w:customStyle="1" w:styleId="slitttl1">
    <w:name w:val="s_lit_ttl1"/>
    <w:basedOn w:val="DefaultParagraphFont"/>
    <w:rsid w:val="000A4199"/>
    <w:rPr>
      <w:rFonts w:ascii="Verdana" w:hAnsi="Verdana" w:hint="default"/>
      <w:b/>
      <w:bCs/>
      <w:vanish w:val="0"/>
      <w:webHidden w:val="0"/>
      <w:color w:val="8B0000"/>
      <w:sz w:val="20"/>
      <w:szCs w:val="20"/>
      <w:shd w:val="clear" w:color="auto" w:fill="FFFFFF"/>
      <w:specVanish w:val="0"/>
    </w:rPr>
  </w:style>
  <w:style w:type="character" w:customStyle="1" w:styleId="salnttl1">
    <w:name w:val="s_aln_ttl1"/>
    <w:basedOn w:val="DefaultParagraphFont"/>
    <w:rsid w:val="000A4199"/>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0A4199"/>
  </w:style>
  <w:style w:type="character" w:customStyle="1" w:styleId="slgi1">
    <w:name w:val="s_lgi1"/>
    <w:basedOn w:val="DefaultParagraphFont"/>
    <w:rsid w:val="000A4199"/>
    <w:rPr>
      <w:rFonts w:ascii="Verdana" w:hAnsi="Verdana" w:hint="default"/>
      <w:b w:val="0"/>
      <w:bCs w:val="0"/>
      <w:color w:val="006400"/>
      <w:sz w:val="20"/>
      <w:szCs w:val="20"/>
      <w:u w:val="single"/>
      <w:shd w:val="clear" w:color="auto" w:fill="FFFFFF"/>
    </w:rPr>
  </w:style>
  <w:style w:type="character" w:customStyle="1" w:styleId="spar3">
    <w:name w:val="s_par3"/>
    <w:basedOn w:val="DefaultParagraphFont"/>
    <w:rsid w:val="000A4199"/>
    <w:rPr>
      <w:rFonts w:ascii="Verdana" w:hAnsi="Verdana" w:hint="default"/>
      <w:b w:val="0"/>
      <w:bCs w:val="0"/>
      <w:vanish w:val="0"/>
      <w:webHidden w:val="0"/>
      <w:color w:val="000000"/>
      <w:sz w:val="20"/>
      <w:szCs w:val="20"/>
      <w:shd w:val="clear" w:color="auto" w:fill="FFFFFF"/>
      <w:specVanish w:val="0"/>
    </w:rPr>
  </w:style>
  <w:style w:type="character" w:customStyle="1" w:styleId="spctttl1">
    <w:name w:val="s_pct_ttl1"/>
    <w:basedOn w:val="DefaultParagraphFont"/>
    <w:rsid w:val="000A4199"/>
    <w:rPr>
      <w:rFonts w:ascii="Verdana" w:hAnsi="Verdana" w:hint="default"/>
      <w:b/>
      <w:bCs/>
      <w:color w:val="8B0000"/>
      <w:sz w:val="20"/>
      <w:szCs w:val="20"/>
      <w:shd w:val="clear" w:color="auto" w:fill="FFFFFF"/>
    </w:rPr>
  </w:style>
  <w:style w:type="character" w:customStyle="1" w:styleId="spctbdy">
    <w:name w:val="s_pct_bdy"/>
    <w:basedOn w:val="DefaultParagraphFont"/>
    <w:rsid w:val="000A4199"/>
    <w:rPr>
      <w:rFonts w:ascii="Verdana" w:hAnsi="Verdana" w:hint="default"/>
      <w:b w:val="0"/>
      <w:bCs w:val="0"/>
      <w:color w:val="000000"/>
      <w:sz w:val="20"/>
      <w:szCs w:val="20"/>
      <w:shd w:val="clear" w:color="auto" w:fill="FFFFFF"/>
    </w:rPr>
  </w:style>
  <w:style w:type="character" w:customStyle="1" w:styleId="shdr">
    <w:name w:val="s_hdr"/>
    <w:basedOn w:val="DefaultParagraphFont"/>
    <w:rsid w:val="000A4199"/>
  </w:style>
  <w:style w:type="character" w:customStyle="1" w:styleId="spar">
    <w:name w:val="s_par"/>
    <w:basedOn w:val="DefaultParagraphFont"/>
    <w:rsid w:val="000A4199"/>
  </w:style>
  <w:style w:type="paragraph" w:customStyle="1" w:styleId="Default">
    <w:name w:val="Default"/>
    <w:rsid w:val="000A41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den">
    <w:name w:val="s_den"/>
    <w:basedOn w:val="DefaultParagraphFont"/>
    <w:rsid w:val="00A67B3A"/>
  </w:style>
  <w:style w:type="character" w:customStyle="1" w:styleId="salnttl">
    <w:name w:val="s_aln_ttl"/>
    <w:basedOn w:val="DefaultParagraphFont"/>
    <w:rsid w:val="00B65560"/>
  </w:style>
  <w:style w:type="character" w:customStyle="1" w:styleId="slgi">
    <w:name w:val="s_lgi"/>
    <w:basedOn w:val="DefaultParagraphFont"/>
    <w:rsid w:val="00E85A3E"/>
  </w:style>
  <w:style w:type="character" w:customStyle="1" w:styleId="saln">
    <w:name w:val="s_aln"/>
    <w:basedOn w:val="DefaultParagraphFont"/>
    <w:rsid w:val="00F249F5"/>
  </w:style>
  <w:style w:type="character" w:styleId="Hyperlink">
    <w:name w:val="Hyperlink"/>
    <w:basedOn w:val="DefaultParagraphFont"/>
    <w:uiPriority w:val="99"/>
    <w:semiHidden/>
    <w:unhideWhenUsed/>
    <w:rsid w:val="00C46D54"/>
    <w:rPr>
      <w:color w:val="0000FF"/>
      <w:u w:val="single"/>
    </w:rPr>
  </w:style>
  <w:style w:type="paragraph" w:customStyle="1" w:styleId="al">
    <w:name w:val="a_l"/>
    <w:basedOn w:val="Normal"/>
    <w:rsid w:val="00756D24"/>
    <w:pPr>
      <w:spacing w:after="0" w:line="240" w:lineRule="auto"/>
      <w:jc w:val="both"/>
    </w:pPr>
    <w:rPr>
      <w:rFonts w:ascii="Times New Roman" w:eastAsiaTheme="minorEastAsia" w:hAnsi="Times New Roman" w:cs="Times New Roman"/>
      <w:sz w:val="24"/>
      <w:szCs w:val="24"/>
    </w:rPr>
  </w:style>
  <w:style w:type="paragraph" w:styleId="ListParagraph">
    <w:name w:val="List Paragraph"/>
    <w:basedOn w:val="Normal"/>
    <w:uiPriority w:val="34"/>
    <w:qFormat/>
    <w:rsid w:val="00316B96"/>
    <w:pPr>
      <w:ind w:left="720"/>
      <w:contextualSpacing/>
    </w:pPr>
  </w:style>
  <w:style w:type="character" w:styleId="CommentReference">
    <w:name w:val="annotation reference"/>
    <w:basedOn w:val="DefaultParagraphFont"/>
    <w:uiPriority w:val="99"/>
    <w:semiHidden/>
    <w:unhideWhenUsed/>
    <w:rsid w:val="006474AA"/>
    <w:rPr>
      <w:sz w:val="16"/>
      <w:szCs w:val="16"/>
    </w:rPr>
  </w:style>
  <w:style w:type="paragraph" w:styleId="CommentText">
    <w:name w:val="annotation text"/>
    <w:basedOn w:val="Normal"/>
    <w:link w:val="CommentTextChar"/>
    <w:uiPriority w:val="99"/>
    <w:semiHidden/>
    <w:unhideWhenUsed/>
    <w:rsid w:val="006474AA"/>
    <w:pPr>
      <w:spacing w:line="240" w:lineRule="auto"/>
    </w:pPr>
    <w:rPr>
      <w:sz w:val="20"/>
      <w:szCs w:val="20"/>
    </w:rPr>
  </w:style>
  <w:style w:type="character" w:customStyle="1" w:styleId="CommentTextChar">
    <w:name w:val="Comment Text Char"/>
    <w:basedOn w:val="DefaultParagraphFont"/>
    <w:link w:val="CommentText"/>
    <w:uiPriority w:val="99"/>
    <w:semiHidden/>
    <w:rsid w:val="006474AA"/>
    <w:rPr>
      <w:sz w:val="20"/>
      <w:szCs w:val="20"/>
    </w:rPr>
  </w:style>
  <w:style w:type="paragraph" w:styleId="CommentSubject">
    <w:name w:val="annotation subject"/>
    <w:basedOn w:val="CommentText"/>
    <w:next w:val="CommentText"/>
    <w:link w:val="CommentSubjectChar"/>
    <w:uiPriority w:val="99"/>
    <w:semiHidden/>
    <w:unhideWhenUsed/>
    <w:rsid w:val="006474AA"/>
    <w:rPr>
      <w:b/>
      <w:bCs/>
    </w:rPr>
  </w:style>
  <w:style w:type="character" w:customStyle="1" w:styleId="CommentSubjectChar">
    <w:name w:val="Comment Subject Char"/>
    <w:basedOn w:val="CommentTextChar"/>
    <w:link w:val="CommentSubject"/>
    <w:uiPriority w:val="99"/>
    <w:semiHidden/>
    <w:rsid w:val="006474AA"/>
    <w:rPr>
      <w:b/>
      <w:bCs/>
      <w:sz w:val="20"/>
      <w:szCs w:val="20"/>
    </w:rPr>
  </w:style>
  <w:style w:type="paragraph" w:styleId="BalloonText">
    <w:name w:val="Balloon Text"/>
    <w:basedOn w:val="Normal"/>
    <w:link w:val="BalloonTextChar"/>
    <w:uiPriority w:val="99"/>
    <w:semiHidden/>
    <w:unhideWhenUsed/>
    <w:rsid w:val="00DB5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D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4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99"/>
  </w:style>
  <w:style w:type="character" w:styleId="PageNumber">
    <w:name w:val="page number"/>
    <w:basedOn w:val="DefaultParagraphFont"/>
    <w:rsid w:val="000A4199"/>
  </w:style>
  <w:style w:type="paragraph" w:styleId="Header">
    <w:name w:val="header"/>
    <w:basedOn w:val="Normal"/>
    <w:link w:val="HeaderChar"/>
    <w:uiPriority w:val="99"/>
    <w:unhideWhenUsed/>
    <w:rsid w:val="000A4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99"/>
  </w:style>
  <w:style w:type="character" w:customStyle="1" w:styleId="slitbdy">
    <w:name w:val="s_lit_bdy"/>
    <w:basedOn w:val="DefaultParagraphFont"/>
    <w:rsid w:val="000A4199"/>
  </w:style>
  <w:style w:type="character" w:customStyle="1" w:styleId="slitttl1">
    <w:name w:val="s_lit_ttl1"/>
    <w:basedOn w:val="DefaultParagraphFont"/>
    <w:rsid w:val="000A4199"/>
    <w:rPr>
      <w:rFonts w:ascii="Verdana" w:hAnsi="Verdana" w:hint="default"/>
      <w:b/>
      <w:bCs/>
      <w:vanish w:val="0"/>
      <w:webHidden w:val="0"/>
      <w:color w:val="8B0000"/>
      <w:sz w:val="20"/>
      <w:szCs w:val="20"/>
      <w:shd w:val="clear" w:color="auto" w:fill="FFFFFF"/>
      <w:specVanish w:val="0"/>
    </w:rPr>
  </w:style>
  <w:style w:type="character" w:customStyle="1" w:styleId="salnttl1">
    <w:name w:val="s_aln_ttl1"/>
    <w:basedOn w:val="DefaultParagraphFont"/>
    <w:rsid w:val="000A4199"/>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0A4199"/>
  </w:style>
  <w:style w:type="character" w:customStyle="1" w:styleId="slgi1">
    <w:name w:val="s_lgi1"/>
    <w:basedOn w:val="DefaultParagraphFont"/>
    <w:rsid w:val="000A4199"/>
    <w:rPr>
      <w:rFonts w:ascii="Verdana" w:hAnsi="Verdana" w:hint="default"/>
      <w:b w:val="0"/>
      <w:bCs w:val="0"/>
      <w:color w:val="006400"/>
      <w:sz w:val="20"/>
      <w:szCs w:val="20"/>
      <w:u w:val="single"/>
      <w:shd w:val="clear" w:color="auto" w:fill="FFFFFF"/>
    </w:rPr>
  </w:style>
  <w:style w:type="character" w:customStyle="1" w:styleId="spar3">
    <w:name w:val="s_par3"/>
    <w:basedOn w:val="DefaultParagraphFont"/>
    <w:rsid w:val="000A4199"/>
    <w:rPr>
      <w:rFonts w:ascii="Verdana" w:hAnsi="Verdana" w:hint="default"/>
      <w:b w:val="0"/>
      <w:bCs w:val="0"/>
      <w:vanish w:val="0"/>
      <w:webHidden w:val="0"/>
      <w:color w:val="000000"/>
      <w:sz w:val="20"/>
      <w:szCs w:val="20"/>
      <w:shd w:val="clear" w:color="auto" w:fill="FFFFFF"/>
      <w:specVanish w:val="0"/>
    </w:rPr>
  </w:style>
  <w:style w:type="character" w:customStyle="1" w:styleId="spctttl1">
    <w:name w:val="s_pct_ttl1"/>
    <w:basedOn w:val="DefaultParagraphFont"/>
    <w:rsid w:val="000A4199"/>
    <w:rPr>
      <w:rFonts w:ascii="Verdana" w:hAnsi="Verdana" w:hint="default"/>
      <w:b/>
      <w:bCs/>
      <w:color w:val="8B0000"/>
      <w:sz w:val="20"/>
      <w:szCs w:val="20"/>
      <w:shd w:val="clear" w:color="auto" w:fill="FFFFFF"/>
    </w:rPr>
  </w:style>
  <w:style w:type="character" w:customStyle="1" w:styleId="spctbdy">
    <w:name w:val="s_pct_bdy"/>
    <w:basedOn w:val="DefaultParagraphFont"/>
    <w:rsid w:val="000A4199"/>
    <w:rPr>
      <w:rFonts w:ascii="Verdana" w:hAnsi="Verdana" w:hint="default"/>
      <w:b w:val="0"/>
      <w:bCs w:val="0"/>
      <w:color w:val="000000"/>
      <w:sz w:val="20"/>
      <w:szCs w:val="20"/>
      <w:shd w:val="clear" w:color="auto" w:fill="FFFFFF"/>
    </w:rPr>
  </w:style>
  <w:style w:type="character" w:customStyle="1" w:styleId="shdr">
    <w:name w:val="s_hdr"/>
    <w:basedOn w:val="DefaultParagraphFont"/>
    <w:rsid w:val="000A4199"/>
  </w:style>
  <w:style w:type="character" w:customStyle="1" w:styleId="spar">
    <w:name w:val="s_par"/>
    <w:basedOn w:val="DefaultParagraphFont"/>
    <w:rsid w:val="000A4199"/>
  </w:style>
  <w:style w:type="paragraph" w:customStyle="1" w:styleId="Default">
    <w:name w:val="Default"/>
    <w:rsid w:val="000A41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den">
    <w:name w:val="s_den"/>
    <w:basedOn w:val="DefaultParagraphFont"/>
    <w:rsid w:val="00A67B3A"/>
  </w:style>
  <w:style w:type="character" w:customStyle="1" w:styleId="salnttl">
    <w:name w:val="s_aln_ttl"/>
    <w:basedOn w:val="DefaultParagraphFont"/>
    <w:rsid w:val="00B65560"/>
  </w:style>
  <w:style w:type="character" w:customStyle="1" w:styleId="slgi">
    <w:name w:val="s_lgi"/>
    <w:basedOn w:val="DefaultParagraphFont"/>
    <w:rsid w:val="00E85A3E"/>
  </w:style>
  <w:style w:type="character" w:customStyle="1" w:styleId="saln">
    <w:name w:val="s_aln"/>
    <w:basedOn w:val="DefaultParagraphFont"/>
    <w:rsid w:val="00F249F5"/>
  </w:style>
  <w:style w:type="character" w:styleId="Hyperlink">
    <w:name w:val="Hyperlink"/>
    <w:basedOn w:val="DefaultParagraphFont"/>
    <w:uiPriority w:val="99"/>
    <w:semiHidden/>
    <w:unhideWhenUsed/>
    <w:rsid w:val="00C46D54"/>
    <w:rPr>
      <w:color w:val="0000FF"/>
      <w:u w:val="single"/>
    </w:rPr>
  </w:style>
  <w:style w:type="paragraph" w:customStyle="1" w:styleId="al">
    <w:name w:val="a_l"/>
    <w:basedOn w:val="Normal"/>
    <w:rsid w:val="00756D24"/>
    <w:pPr>
      <w:spacing w:after="0" w:line="240" w:lineRule="auto"/>
      <w:jc w:val="both"/>
    </w:pPr>
    <w:rPr>
      <w:rFonts w:ascii="Times New Roman" w:eastAsiaTheme="minorEastAsia" w:hAnsi="Times New Roman" w:cs="Times New Roman"/>
      <w:sz w:val="24"/>
      <w:szCs w:val="24"/>
    </w:rPr>
  </w:style>
  <w:style w:type="paragraph" w:styleId="ListParagraph">
    <w:name w:val="List Paragraph"/>
    <w:basedOn w:val="Normal"/>
    <w:uiPriority w:val="34"/>
    <w:qFormat/>
    <w:rsid w:val="00316B96"/>
    <w:pPr>
      <w:ind w:left="720"/>
      <w:contextualSpacing/>
    </w:pPr>
  </w:style>
  <w:style w:type="character" w:styleId="CommentReference">
    <w:name w:val="annotation reference"/>
    <w:basedOn w:val="DefaultParagraphFont"/>
    <w:uiPriority w:val="99"/>
    <w:semiHidden/>
    <w:unhideWhenUsed/>
    <w:rsid w:val="006474AA"/>
    <w:rPr>
      <w:sz w:val="16"/>
      <w:szCs w:val="16"/>
    </w:rPr>
  </w:style>
  <w:style w:type="paragraph" w:styleId="CommentText">
    <w:name w:val="annotation text"/>
    <w:basedOn w:val="Normal"/>
    <w:link w:val="CommentTextChar"/>
    <w:uiPriority w:val="99"/>
    <w:semiHidden/>
    <w:unhideWhenUsed/>
    <w:rsid w:val="006474AA"/>
    <w:pPr>
      <w:spacing w:line="240" w:lineRule="auto"/>
    </w:pPr>
    <w:rPr>
      <w:sz w:val="20"/>
      <w:szCs w:val="20"/>
    </w:rPr>
  </w:style>
  <w:style w:type="character" w:customStyle="1" w:styleId="CommentTextChar">
    <w:name w:val="Comment Text Char"/>
    <w:basedOn w:val="DefaultParagraphFont"/>
    <w:link w:val="CommentText"/>
    <w:uiPriority w:val="99"/>
    <w:semiHidden/>
    <w:rsid w:val="006474AA"/>
    <w:rPr>
      <w:sz w:val="20"/>
      <w:szCs w:val="20"/>
    </w:rPr>
  </w:style>
  <w:style w:type="paragraph" w:styleId="CommentSubject">
    <w:name w:val="annotation subject"/>
    <w:basedOn w:val="CommentText"/>
    <w:next w:val="CommentText"/>
    <w:link w:val="CommentSubjectChar"/>
    <w:uiPriority w:val="99"/>
    <w:semiHidden/>
    <w:unhideWhenUsed/>
    <w:rsid w:val="006474AA"/>
    <w:rPr>
      <w:b/>
      <w:bCs/>
    </w:rPr>
  </w:style>
  <w:style w:type="character" w:customStyle="1" w:styleId="CommentSubjectChar">
    <w:name w:val="Comment Subject Char"/>
    <w:basedOn w:val="CommentTextChar"/>
    <w:link w:val="CommentSubject"/>
    <w:uiPriority w:val="99"/>
    <w:semiHidden/>
    <w:rsid w:val="006474AA"/>
    <w:rPr>
      <w:b/>
      <w:bCs/>
      <w:sz w:val="20"/>
      <w:szCs w:val="20"/>
    </w:rPr>
  </w:style>
  <w:style w:type="paragraph" w:styleId="BalloonText">
    <w:name w:val="Balloon Text"/>
    <w:basedOn w:val="Normal"/>
    <w:link w:val="BalloonTextChar"/>
    <w:uiPriority w:val="99"/>
    <w:semiHidden/>
    <w:unhideWhenUsed/>
    <w:rsid w:val="00DB5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67131">
      <w:bodyDiv w:val="1"/>
      <w:marLeft w:val="0"/>
      <w:marRight w:val="0"/>
      <w:marTop w:val="0"/>
      <w:marBottom w:val="0"/>
      <w:divBdr>
        <w:top w:val="none" w:sz="0" w:space="0" w:color="auto"/>
        <w:left w:val="none" w:sz="0" w:space="0" w:color="auto"/>
        <w:bottom w:val="none" w:sz="0" w:space="0" w:color="auto"/>
        <w:right w:val="none" w:sz="0" w:space="0" w:color="auto"/>
      </w:divBdr>
    </w:div>
    <w:div w:id="17510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61B57-B512-47E5-BE11-7CE2B42D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1783</Words>
  <Characters>10345</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 Iacob</dc:creator>
  <cp:lastModifiedBy>Victor</cp:lastModifiedBy>
  <cp:revision>2</cp:revision>
  <cp:lastPrinted>2021-08-04T06:49:00Z</cp:lastPrinted>
  <dcterms:created xsi:type="dcterms:W3CDTF">2021-08-06T11:19:00Z</dcterms:created>
  <dcterms:modified xsi:type="dcterms:W3CDTF">2021-08-06T11:19:00Z</dcterms:modified>
</cp:coreProperties>
</file>